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E5" w:rsidRPr="0093720B" w:rsidRDefault="002007BD" w:rsidP="0093720B">
      <w:pPr>
        <w:tabs>
          <w:tab w:val="left" w:pos="4820"/>
        </w:tabs>
        <w:rPr>
          <w:sz w:val="2"/>
        </w:rPr>
      </w:pPr>
      <w:r>
        <w:rPr>
          <w:noProof/>
          <w:sz w:val="2"/>
        </w:rPr>
        <w:pict>
          <v:shapetype id="_x0000_t202" coordsize="21600,21600" o:spt="202" path="m,l,21600r21600,l21600,xe">
            <v:stroke joinstyle="miter"/>
            <v:path gradientshapeok="t" o:connecttype="rect"/>
          </v:shapetype>
          <v:shape id="_x0000_s1027" type="#_x0000_t202" style="position:absolute;margin-left:227.4pt;margin-top:-54.75pt;width:252.8pt;height:48.8pt;z-index:251657216;mso-height-relative:margin" wrapcoords="-66 0 -66 21412 21600 21412 21600 0 -66 0" stroked="f">
            <v:textbox style="mso-next-textbox:#_x0000_s1027">
              <w:txbxContent>
                <w:tbl>
                  <w:tblPr>
                    <w:tblW w:w="4820" w:type="dxa"/>
                    <w:tblInd w:w="-34" w:type="dxa"/>
                    <w:tblCellMar>
                      <w:right w:w="0" w:type="dxa"/>
                    </w:tblCellMar>
                    <w:tblLook w:val="04A0" w:firstRow="1" w:lastRow="0" w:firstColumn="1" w:lastColumn="0" w:noHBand="0" w:noVBand="1"/>
                  </w:tblPr>
                  <w:tblGrid>
                    <w:gridCol w:w="4820"/>
                  </w:tblGrid>
                  <w:tr w:rsidR="003E74FE" w:rsidTr="004069D8">
                    <w:trPr>
                      <w:trHeight w:val="267"/>
                    </w:trPr>
                    <w:tc>
                      <w:tcPr>
                        <w:tcW w:w="4820" w:type="dxa"/>
                        <w:shd w:val="clear" w:color="auto" w:fill="auto"/>
                      </w:tcPr>
                      <w:p w:rsidR="003E74FE" w:rsidRPr="00823BFA" w:rsidRDefault="003E74FE" w:rsidP="009933AC">
                        <w:pPr>
                          <w:ind w:right="113"/>
                          <w:jc w:val="right"/>
                          <w:rPr>
                            <w:sz w:val="22"/>
                            <w:szCs w:val="22"/>
                          </w:rPr>
                        </w:pPr>
                        <w:r>
                          <w:rPr>
                            <w:sz w:val="22"/>
                            <w:szCs w:val="22"/>
                          </w:rPr>
                          <w:t>odbor starostlivosti o životné prostredie</w:t>
                        </w:r>
                      </w:p>
                    </w:tc>
                  </w:tr>
                  <w:tr w:rsidR="003E74FE" w:rsidRPr="003C2F07" w:rsidTr="004069D8">
                    <w:trPr>
                      <w:trHeight w:val="258"/>
                    </w:trPr>
                    <w:tc>
                      <w:tcPr>
                        <w:tcW w:w="4820" w:type="dxa"/>
                        <w:shd w:val="clear" w:color="auto" w:fill="auto"/>
                      </w:tcPr>
                      <w:p w:rsidR="003E74FE" w:rsidRPr="003C2F07" w:rsidRDefault="003E74FE" w:rsidP="009933AC">
                        <w:pPr>
                          <w:ind w:right="113"/>
                          <w:jc w:val="right"/>
                          <w:rPr>
                            <w:sz w:val="22"/>
                            <w:szCs w:val="22"/>
                          </w:rPr>
                        </w:pPr>
                        <w:r w:rsidRPr="003C2F07">
                          <w:rPr>
                            <w:sz w:val="22"/>
                            <w:szCs w:val="22"/>
                          </w:rPr>
                          <w:t>úsek posudzovania vplyvov na životné prostredie</w:t>
                        </w:r>
                      </w:p>
                    </w:tc>
                  </w:tr>
                  <w:tr w:rsidR="003E74FE" w:rsidTr="004069D8">
                    <w:trPr>
                      <w:trHeight w:val="267"/>
                    </w:trPr>
                    <w:tc>
                      <w:tcPr>
                        <w:tcW w:w="4820" w:type="dxa"/>
                        <w:shd w:val="clear" w:color="auto" w:fill="auto"/>
                      </w:tcPr>
                      <w:p w:rsidR="003E74FE" w:rsidRPr="00823BFA" w:rsidRDefault="003E74FE" w:rsidP="009933AC">
                        <w:pPr>
                          <w:pStyle w:val="Hlavika"/>
                          <w:tabs>
                            <w:tab w:val="clear" w:pos="4153"/>
                            <w:tab w:val="clear" w:pos="8306"/>
                            <w:tab w:val="center" w:pos="-142"/>
                            <w:tab w:val="right" w:pos="9356"/>
                          </w:tabs>
                          <w:ind w:right="113"/>
                          <w:jc w:val="right"/>
                          <w:rPr>
                            <w:sz w:val="22"/>
                            <w:szCs w:val="22"/>
                          </w:rPr>
                        </w:pPr>
                        <w:r>
                          <w:rPr>
                            <w:sz w:val="22"/>
                            <w:szCs w:val="22"/>
                          </w:rPr>
                          <w:t xml:space="preserve">Hurbanova 21, 903 01 Senec </w:t>
                        </w:r>
                      </w:p>
                    </w:tc>
                  </w:tr>
                </w:tbl>
                <w:p w:rsidR="003E74FE" w:rsidRDefault="003E74FE" w:rsidP="0093720B">
                  <w:pPr>
                    <w:pStyle w:val="Hlavika"/>
                    <w:tabs>
                      <w:tab w:val="clear" w:pos="4153"/>
                      <w:tab w:val="clear" w:pos="8306"/>
                      <w:tab w:val="center" w:pos="-142"/>
                      <w:tab w:val="right" w:pos="9356"/>
                    </w:tabs>
                    <w:ind w:right="113"/>
                    <w:jc w:val="right"/>
                    <w:rPr>
                      <w:sz w:val="22"/>
                      <w:szCs w:val="22"/>
                    </w:rPr>
                  </w:pPr>
                </w:p>
              </w:txbxContent>
            </v:textbox>
          </v:shape>
        </w:pict>
      </w:r>
    </w:p>
    <w:p w:rsidR="001372C8" w:rsidRPr="00025AF6" w:rsidRDefault="00025AF6" w:rsidP="001372C8">
      <w:pPr>
        <w:jc w:val="both"/>
        <w:rPr>
          <w:sz w:val="24"/>
          <w:szCs w:val="24"/>
        </w:rPr>
      </w:pPr>
      <w:r w:rsidRPr="00025AF6">
        <w:rPr>
          <w:sz w:val="24"/>
          <w:szCs w:val="24"/>
        </w:rPr>
        <w:t>OU-SC-OSZP-2017/014145</w:t>
      </w:r>
      <w:r w:rsidR="001372C8" w:rsidRPr="00025AF6">
        <w:rPr>
          <w:sz w:val="24"/>
          <w:szCs w:val="24"/>
        </w:rPr>
        <w:t xml:space="preserve">-Gu </w:t>
      </w:r>
    </w:p>
    <w:p w:rsidR="001372C8" w:rsidRPr="00025AF6" w:rsidRDefault="003E74FE" w:rsidP="001372C8">
      <w:pPr>
        <w:jc w:val="both"/>
        <w:rPr>
          <w:sz w:val="24"/>
          <w:szCs w:val="24"/>
        </w:rPr>
      </w:pPr>
      <w:r>
        <w:rPr>
          <w:sz w:val="24"/>
          <w:szCs w:val="24"/>
        </w:rPr>
        <w:t>Senec, 11</w:t>
      </w:r>
      <w:r w:rsidR="00025AF6" w:rsidRPr="00025AF6">
        <w:rPr>
          <w:sz w:val="24"/>
          <w:szCs w:val="24"/>
        </w:rPr>
        <w:t>.12</w:t>
      </w:r>
      <w:r w:rsidR="001372C8" w:rsidRPr="00025AF6">
        <w:rPr>
          <w:sz w:val="24"/>
          <w:szCs w:val="24"/>
        </w:rPr>
        <w:t>.2017</w:t>
      </w:r>
    </w:p>
    <w:p w:rsidR="001372C8" w:rsidRPr="005C6BF4" w:rsidRDefault="001372C8" w:rsidP="001372C8">
      <w:pPr>
        <w:ind w:left="6372" w:firstLine="149"/>
        <w:jc w:val="both"/>
        <w:rPr>
          <w:color w:val="FF0000"/>
        </w:rPr>
      </w:pPr>
    </w:p>
    <w:p w:rsidR="001372C8" w:rsidRPr="005C6BF4" w:rsidRDefault="001372C8" w:rsidP="001372C8">
      <w:pPr>
        <w:pStyle w:val="Nadpis2"/>
        <w:tabs>
          <w:tab w:val="left" w:pos="708"/>
        </w:tabs>
        <w:ind w:left="0"/>
        <w:rPr>
          <w:color w:val="FF0000"/>
        </w:rPr>
      </w:pPr>
    </w:p>
    <w:p w:rsidR="00AF2CFD" w:rsidRPr="005C6BF4" w:rsidRDefault="00AF2CFD" w:rsidP="00486236">
      <w:pPr>
        <w:rPr>
          <w:color w:val="FF0000"/>
        </w:rPr>
      </w:pPr>
    </w:p>
    <w:p w:rsidR="001372C8" w:rsidRPr="005C6BF4" w:rsidRDefault="001372C8" w:rsidP="001372C8">
      <w:pPr>
        <w:rPr>
          <w:color w:val="FF0000"/>
        </w:rPr>
      </w:pPr>
    </w:p>
    <w:p w:rsidR="001372C8" w:rsidRPr="00F76C25" w:rsidRDefault="004253F5" w:rsidP="00C823CA">
      <w:pPr>
        <w:pStyle w:val="Nadpis2"/>
        <w:tabs>
          <w:tab w:val="left" w:pos="0"/>
        </w:tabs>
        <w:ind w:left="0"/>
        <w:rPr>
          <w:sz w:val="28"/>
          <w:szCs w:val="28"/>
        </w:rPr>
      </w:pPr>
      <w:r>
        <w:rPr>
          <w:color w:val="FF0000"/>
          <w:sz w:val="28"/>
          <w:szCs w:val="28"/>
        </w:rPr>
        <w:t xml:space="preserve">            </w:t>
      </w:r>
      <w:r w:rsidR="001372C8" w:rsidRPr="00F76C25">
        <w:rPr>
          <w:sz w:val="28"/>
          <w:szCs w:val="28"/>
        </w:rPr>
        <w:t>ROZHODNUTIE</w:t>
      </w:r>
    </w:p>
    <w:p w:rsidR="001372C8" w:rsidRPr="00F76C25" w:rsidRDefault="001372C8" w:rsidP="00C823CA">
      <w:pPr>
        <w:jc w:val="center"/>
        <w:rPr>
          <w:b/>
          <w:bCs/>
          <w:sz w:val="28"/>
          <w:szCs w:val="28"/>
        </w:rPr>
      </w:pPr>
      <w:r w:rsidRPr="00F76C25">
        <w:rPr>
          <w:b/>
          <w:bCs/>
          <w:sz w:val="28"/>
          <w:szCs w:val="28"/>
        </w:rPr>
        <w:t>VYDANÉ V ZISŤOVACOM KONANÍ</w:t>
      </w:r>
    </w:p>
    <w:p w:rsidR="001372C8" w:rsidRPr="005C6BF4" w:rsidRDefault="001372C8" w:rsidP="001372C8">
      <w:pPr>
        <w:rPr>
          <w:color w:val="FF0000"/>
        </w:rPr>
      </w:pPr>
    </w:p>
    <w:p w:rsidR="001372C8" w:rsidRPr="005C6BF4" w:rsidRDefault="001372C8" w:rsidP="001372C8">
      <w:pPr>
        <w:rPr>
          <w:color w:val="FF0000"/>
        </w:rPr>
      </w:pPr>
    </w:p>
    <w:p w:rsidR="00486236" w:rsidRPr="005C6BF4" w:rsidRDefault="00486236" w:rsidP="001372C8">
      <w:pPr>
        <w:rPr>
          <w:color w:val="FF0000"/>
        </w:rPr>
      </w:pPr>
    </w:p>
    <w:p w:rsidR="001372C8" w:rsidRPr="00E41210" w:rsidRDefault="001372C8" w:rsidP="001372C8"/>
    <w:p w:rsidR="001372C8" w:rsidRPr="00E41210" w:rsidRDefault="001372C8" w:rsidP="001372C8">
      <w:pPr>
        <w:autoSpaceDE w:val="0"/>
        <w:ind w:firstLine="720"/>
        <w:jc w:val="both"/>
        <w:rPr>
          <w:spacing w:val="20"/>
          <w:sz w:val="24"/>
          <w:szCs w:val="24"/>
        </w:rPr>
      </w:pPr>
      <w:r w:rsidRPr="00E41210">
        <w:rPr>
          <w:sz w:val="24"/>
          <w:szCs w:val="24"/>
        </w:rPr>
        <w:t xml:space="preserve">Okresný úrad Senec, odbor starostlivosti o životné prostredie, ako príslušný orgán štátnej správy podľa § 1 ods. 1 písm. c) a § 5  ods. 1  zákona č. 525/2003 Z. z. o štátnej správe starostlivosti o životné prostredie a o zmene a doplnení niektorých zákonov v znení neskorších predpisov v spojení s § 53 ods. 1 písm. c)  a § 56 písm. b) zákona č. 24/2006 Z. z. o posudzovaní vplyvov na životné prostredie a o zmene a doplnení niektorých zákonov v znení neskorších predpisov (ďalej len „zákon“), rozhodol podľa § 29, ods. 2 na základe zámeru navrhovanej činnosti </w:t>
      </w:r>
      <w:r w:rsidRPr="00E41210">
        <w:rPr>
          <w:b/>
          <w:bCs/>
          <w:sz w:val="24"/>
          <w:szCs w:val="24"/>
        </w:rPr>
        <w:t>„</w:t>
      </w:r>
      <w:proofErr w:type="spellStart"/>
      <w:r w:rsidR="008B2855" w:rsidRPr="00E41210">
        <w:rPr>
          <w:b/>
          <w:bCs/>
          <w:sz w:val="24"/>
          <w:szCs w:val="24"/>
        </w:rPr>
        <w:t>Truck</w:t>
      </w:r>
      <w:proofErr w:type="spellEnd"/>
      <w:r w:rsidR="008B2855" w:rsidRPr="00E41210">
        <w:rPr>
          <w:b/>
          <w:bCs/>
          <w:sz w:val="24"/>
          <w:szCs w:val="24"/>
        </w:rPr>
        <w:t xml:space="preserve"> Centrum Senec</w:t>
      </w:r>
      <w:r w:rsidRPr="00E41210">
        <w:rPr>
          <w:b/>
          <w:bCs/>
          <w:sz w:val="24"/>
          <w:szCs w:val="24"/>
        </w:rPr>
        <w:t>“,</w:t>
      </w:r>
      <w:r w:rsidRPr="00E41210">
        <w:rPr>
          <w:sz w:val="24"/>
          <w:szCs w:val="24"/>
        </w:rPr>
        <w:t xml:space="preserve"> predloženého navrhovateľom</w:t>
      </w:r>
      <w:r w:rsidR="00814E37" w:rsidRPr="00E41210">
        <w:rPr>
          <w:sz w:val="24"/>
          <w:szCs w:val="24"/>
        </w:rPr>
        <w:t xml:space="preserve"> </w:t>
      </w:r>
      <w:r w:rsidR="008B2855" w:rsidRPr="00E41210">
        <w:rPr>
          <w:sz w:val="24"/>
          <w:szCs w:val="24"/>
        </w:rPr>
        <w:t xml:space="preserve"> GEOSET – Inžiniering, s.r.o., Námestie SNP 19, 811 01 Bratislava </w:t>
      </w:r>
      <w:r w:rsidRPr="00E41210">
        <w:rPr>
          <w:sz w:val="24"/>
          <w:szCs w:val="24"/>
        </w:rPr>
        <w:t>a po vykonaní zisťovacieho konania o posudzovaní navrhovanej činnosti podľa § 29 zákona a</w:t>
      </w:r>
      <w:r w:rsidR="00FC5C21" w:rsidRPr="00E41210">
        <w:rPr>
          <w:sz w:val="24"/>
          <w:szCs w:val="24"/>
        </w:rPr>
        <w:t> </w:t>
      </w:r>
      <w:r w:rsidRPr="00E41210">
        <w:rPr>
          <w:sz w:val="24"/>
          <w:szCs w:val="24"/>
        </w:rPr>
        <w:t>zákona č. 71/1967 Zb. o správnom konaní (správny poriadok) v znení neskorších predpisov  takto</w:t>
      </w:r>
      <w:r w:rsidRPr="00E41210">
        <w:rPr>
          <w:spacing w:val="20"/>
          <w:sz w:val="24"/>
          <w:szCs w:val="24"/>
        </w:rPr>
        <w:t>:</w:t>
      </w:r>
    </w:p>
    <w:p w:rsidR="001372C8" w:rsidRPr="00E41210" w:rsidRDefault="001372C8" w:rsidP="001372C8">
      <w:pPr>
        <w:jc w:val="both"/>
        <w:rPr>
          <w:sz w:val="24"/>
          <w:szCs w:val="24"/>
        </w:rPr>
      </w:pPr>
    </w:p>
    <w:p w:rsidR="001372C8" w:rsidRPr="00E41210" w:rsidRDefault="001372C8" w:rsidP="00EE1E90">
      <w:pPr>
        <w:overflowPunct w:val="0"/>
        <w:autoSpaceDE w:val="0"/>
        <w:autoSpaceDN w:val="0"/>
        <w:adjustRightInd w:val="0"/>
        <w:jc w:val="both"/>
        <w:rPr>
          <w:b/>
          <w:bCs/>
          <w:spacing w:val="80"/>
          <w:sz w:val="24"/>
          <w:szCs w:val="24"/>
        </w:rPr>
      </w:pPr>
      <w:r w:rsidRPr="00E41210">
        <w:rPr>
          <w:sz w:val="24"/>
          <w:szCs w:val="24"/>
        </w:rPr>
        <w:tab/>
        <w:t xml:space="preserve">Navrhovaná činnosť </w:t>
      </w:r>
      <w:r w:rsidRPr="00E41210">
        <w:rPr>
          <w:b/>
          <w:sz w:val="24"/>
          <w:szCs w:val="24"/>
        </w:rPr>
        <w:t>„</w:t>
      </w:r>
      <w:proofErr w:type="spellStart"/>
      <w:r w:rsidR="008B2855" w:rsidRPr="00E41210">
        <w:rPr>
          <w:b/>
          <w:sz w:val="24"/>
          <w:szCs w:val="24"/>
        </w:rPr>
        <w:t>Truck</w:t>
      </w:r>
      <w:proofErr w:type="spellEnd"/>
      <w:r w:rsidR="008B2855" w:rsidRPr="00E41210">
        <w:rPr>
          <w:b/>
          <w:sz w:val="24"/>
          <w:szCs w:val="24"/>
        </w:rPr>
        <w:t xml:space="preserve"> Centrum Senec </w:t>
      </w:r>
      <w:r w:rsidRPr="00E41210">
        <w:rPr>
          <w:b/>
          <w:bCs/>
          <w:sz w:val="24"/>
          <w:szCs w:val="24"/>
        </w:rPr>
        <w:t xml:space="preserve">“ </w:t>
      </w:r>
      <w:r w:rsidRPr="00E41210">
        <w:rPr>
          <w:sz w:val="24"/>
          <w:szCs w:val="24"/>
        </w:rPr>
        <w:t>uvedená v predloženom zámere, ktorej navrhovateľom je</w:t>
      </w:r>
      <w:r w:rsidR="00F3788D" w:rsidRPr="00E41210">
        <w:rPr>
          <w:sz w:val="24"/>
          <w:szCs w:val="24"/>
        </w:rPr>
        <w:t xml:space="preserve"> </w:t>
      </w:r>
      <w:r w:rsidR="008B2855" w:rsidRPr="00E41210">
        <w:rPr>
          <w:sz w:val="24"/>
          <w:szCs w:val="24"/>
        </w:rPr>
        <w:t>GEOSET – Inžiniering, s.r.o., Námestie SNP 19, 811 01 Bratislava</w:t>
      </w:r>
    </w:p>
    <w:p w:rsidR="001372C8" w:rsidRPr="00E41210" w:rsidRDefault="001372C8" w:rsidP="001372C8">
      <w:pPr>
        <w:jc w:val="center"/>
        <w:rPr>
          <w:b/>
          <w:bCs/>
          <w:spacing w:val="80"/>
          <w:sz w:val="24"/>
          <w:szCs w:val="24"/>
        </w:rPr>
      </w:pPr>
    </w:p>
    <w:p w:rsidR="00AF2CFD" w:rsidRPr="00E41210" w:rsidRDefault="00AF2CFD" w:rsidP="001372C8">
      <w:pPr>
        <w:jc w:val="center"/>
        <w:rPr>
          <w:b/>
          <w:bCs/>
          <w:spacing w:val="80"/>
          <w:sz w:val="24"/>
          <w:szCs w:val="24"/>
        </w:rPr>
      </w:pPr>
    </w:p>
    <w:p w:rsidR="001372C8" w:rsidRPr="00E41210" w:rsidRDefault="001372C8" w:rsidP="001372C8">
      <w:pPr>
        <w:jc w:val="center"/>
        <w:rPr>
          <w:b/>
          <w:bCs/>
          <w:spacing w:val="80"/>
          <w:sz w:val="24"/>
          <w:szCs w:val="24"/>
        </w:rPr>
      </w:pPr>
      <w:r w:rsidRPr="00E41210">
        <w:rPr>
          <w:b/>
          <w:bCs/>
          <w:spacing w:val="80"/>
          <w:sz w:val="24"/>
          <w:szCs w:val="24"/>
        </w:rPr>
        <w:t>sa nebude posudzovať</w:t>
      </w:r>
    </w:p>
    <w:p w:rsidR="001372C8" w:rsidRPr="00E41210" w:rsidRDefault="001372C8" w:rsidP="001372C8">
      <w:pPr>
        <w:jc w:val="both"/>
        <w:rPr>
          <w:b/>
          <w:bCs/>
          <w:spacing w:val="80"/>
          <w:sz w:val="24"/>
          <w:szCs w:val="24"/>
        </w:rPr>
      </w:pPr>
    </w:p>
    <w:p w:rsidR="001372C8" w:rsidRPr="00E41210" w:rsidRDefault="001372C8" w:rsidP="001372C8">
      <w:pPr>
        <w:jc w:val="both"/>
        <w:rPr>
          <w:b/>
          <w:bCs/>
          <w:spacing w:val="80"/>
          <w:sz w:val="24"/>
          <w:szCs w:val="24"/>
        </w:rPr>
      </w:pPr>
    </w:p>
    <w:p w:rsidR="001372C8" w:rsidRPr="00E41210" w:rsidRDefault="001372C8" w:rsidP="001372C8">
      <w:pPr>
        <w:pStyle w:val="Zkladntext"/>
        <w:rPr>
          <w:rFonts w:ascii="Times New Roman" w:hAnsi="Times New Roman"/>
          <w:sz w:val="24"/>
        </w:rPr>
      </w:pPr>
      <w:r w:rsidRPr="00E41210">
        <w:rPr>
          <w:rFonts w:ascii="Times New Roman" w:hAnsi="Times New Roman"/>
          <w:sz w:val="24"/>
        </w:rPr>
        <w:t xml:space="preserve">podľa zákona č. 24/2006 Z. z. o posudzovaní vplyvov na životné prostredie a o zmene a doplnení  niektorých  zákonov v znení neskorších predpisov. </w:t>
      </w:r>
    </w:p>
    <w:p w:rsidR="001372C8" w:rsidRPr="00796F78" w:rsidRDefault="001372C8" w:rsidP="001372C8">
      <w:pPr>
        <w:pStyle w:val="Zkladntext"/>
        <w:ind w:firstLine="513"/>
        <w:rPr>
          <w:rFonts w:ascii="Times New Roman" w:hAnsi="Times New Roman"/>
          <w:b/>
          <w:bCs/>
          <w:i/>
          <w:iCs/>
          <w:sz w:val="24"/>
        </w:rPr>
      </w:pPr>
    </w:p>
    <w:p w:rsidR="001372C8" w:rsidRPr="00796F78" w:rsidRDefault="001372C8" w:rsidP="001372C8">
      <w:pPr>
        <w:pStyle w:val="Zkladntext"/>
        <w:ind w:firstLine="513"/>
        <w:rPr>
          <w:rFonts w:ascii="Times New Roman" w:hAnsi="Times New Roman"/>
          <w:b/>
          <w:bCs/>
          <w:i/>
          <w:iCs/>
          <w:sz w:val="24"/>
        </w:rPr>
      </w:pPr>
      <w:r w:rsidRPr="00796F78">
        <w:rPr>
          <w:rFonts w:ascii="Times New Roman" w:hAnsi="Times New Roman"/>
          <w:b/>
          <w:bCs/>
          <w:i/>
          <w:iCs/>
          <w:sz w:val="24"/>
        </w:rPr>
        <w:t>Pri príprave dokumentácie stavby k územnému konaniu a v procese konania o povolení činnosti podľa osobitných predpisov bude potrebné zohľadniť požiadavky</w:t>
      </w:r>
      <w:r w:rsidR="00B4623F" w:rsidRPr="00796F78">
        <w:rPr>
          <w:rFonts w:ascii="Times New Roman" w:hAnsi="Times New Roman"/>
          <w:b/>
          <w:bCs/>
          <w:i/>
          <w:iCs/>
          <w:sz w:val="24"/>
        </w:rPr>
        <w:t xml:space="preserve"> </w:t>
      </w:r>
      <w:r w:rsidRPr="00796F78">
        <w:rPr>
          <w:rFonts w:ascii="Times New Roman" w:hAnsi="Times New Roman"/>
          <w:b/>
          <w:bCs/>
          <w:i/>
          <w:iCs/>
          <w:sz w:val="24"/>
        </w:rPr>
        <w:t xml:space="preserve">vo vzťahu k navrhovanej činnosti, ktoré vyplynuli zo stanovísk doručených k zámeru a z opatrení navrhnutých v zámere: </w:t>
      </w:r>
    </w:p>
    <w:p w:rsidR="00F82E34" w:rsidRPr="005244E3" w:rsidRDefault="00B06120" w:rsidP="00F82E34">
      <w:pPr>
        <w:numPr>
          <w:ilvl w:val="0"/>
          <w:numId w:val="1"/>
        </w:numPr>
        <w:jc w:val="both"/>
        <w:rPr>
          <w:sz w:val="24"/>
          <w:szCs w:val="24"/>
        </w:rPr>
      </w:pPr>
      <w:r w:rsidRPr="005244E3">
        <w:rPr>
          <w:sz w:val="24"/>
          <w:szCs w:val="24"/>
        </w:rPr>
        <w:t xml:space="preserve">Pri riešení navrhovaných lokalít, je potrebné sa riadiť ustanoveniami § 12 a §17 zákona o ochrane pôdy. </w:t>
      </w:r>
      <w:r w:rsidR="00F82E34" w:rsidRPr="005244E3">
        <w:rPr>
          <w:sz w:val="24"/>
          <w:szCs w:val="24"/>
        </w:rPr>
        <w:t>Ten, kto navrhne nepoľnohospodárske použitie poľnohospodárskej pôdy na stavebný zámer je povinný zabezpečiť uplatnenie zásad ochrany poľnohospodárskej pôdy, špeciálne najkvalitnejšej poľnohospodárskej pôdy a viníc.</w:t>
      </w:r>
    </w:p>
    <w:p w:rsidR="003A7B3C" w:rsidRPr="00DD14E7" w:rsidRDefault="001372C8" w:rsidP="003A7B3C">
      <w:pPr>
        <w:numPr>
          <w:ilvl w:val="0"/>
          <w:numId w:val="1"/>
        </w:numPr>
        <w:autoSpaceDE w:val="0"/>
        <w:autoSpaceDN w:val="0"/>
        <w:adjustRightInd w:val="0"/>
        <w:spacing w:before="120" w:after="120"/>
        <w:jc w:val="both"/>
        <w:rPr>
          <w:iCs/>
          <w:sz w:val="24"/>
          <w:szCs w:val="24"/>
        </w:rPr>
      </w:pPr>
      <w:r w:rsidRPr="005244E3">
        <w:rPr>
          <w:sz w:val="24"/>
          <w:szCs w:val="24"/>
        </w:rPr>
        <w:t>V plnom rozsahu rešpektovať podmienky určené Okresným úradom Senec, odbor starostlivosti o životné prostredie, úsek štátnej vodnej správy pre realizáciu predmetnej</w:t>
      </w:r>
      <w:r w:rsidR="001A75B4" w:rsidRPr="005244E3">
        <w:rPr>
          <w:sz w:val="24"/>
          <w:szCs w:val="24"/>
        </w:rPr>
        <w:t xml:space="preserve"> činnost</w:t>
      </w:r>
      <w:r w:rsidR="005801EE" w:rsidRPr="005244E3">
        <w:rPr>
          <w:sz w:val="24"/>
          <w:szCs w:val="24"/>
        </w:rPr>
        <w:t>i</w:t>
      </w:r>
      <w:r w:rsidR="00CF3E34">
        <w:rPr>
          <w:color w:val="FF0000"/>
          <w:sz w:val="24"/>
          <w:szCs w:val="24"/>
        </w:rPr>
        <w:t xml:space="preserve"> </w:t>
      </w:r>
      <w:r w:rsidR="00CF3E34" w:rsidRPr="003E74FE">
        <w:rPr>
          <w:sz w:val="24"/>
          <w:szCs w:val="24"/>
        </w:rPr>
        <w:t>( bod č. 7</w:t>
      </w:r>
      <w:r w:rsidR="00C91B0E" w:rsidRPr="003E74FE">
        <w:rPr>
          <w:sz w:val="24"/>
          <w:szCs w:val="24"/>
        </w:rPr>
        <w:t xml:space="preserve"> tohto rozhodnutia)</w:t>
      </w:r>
      <w:r w:rsidR="003A7B3C" w:rsidRPr="003E74FE">
        <w:rPr>
          <w:sz w:val="24"/>
          <w:szCs w:val="24"/>
        </w:rPr>
        <w:t xml:space="preserve"> </w:t>
      </w:r>
      <w:r w:rsidR="00DD14E7" w:rsidRPr="003E74FE">
        <w:rPr>
          <w:sz w:val="24"/>
          <w:szCs w:val="24"/>
        </w:rPr>
        <w:t>.</w:t>
      </w:r>
    </w:p>
    <w:p w:rsidR="005244E3" w:rsidRPr="00D0097A" w:rsidRDefault="005244E3" w:rsidP="005244E3">
      <w:pPr>
        <w:numPr>
          <w:ilvl w:val="0"/>
          <w:numId w:val="1"/>
        </w:numPr>
        <w:spacing w:before="120" w:after="120"/>
        <w:jc w:val="both"/>
        <w:rPr>
          <w:sz w:val="24"/>
          <w:szCs w:val="24"/>
        </w:rPr>
      </w:pPr>
      <w:r w:rsidRPr="00D0097A">
        <w:rPr>
          <w:sz w:val="24"/>
          <w:szCs w:val="24"/>
        </w:rPr>
        <w:t xml:space="preserve">Rešpektovať existujúcu dopravnú infraštruktúru a jej trasovanie. </w:t>
      </w:r>
    </w:p>
    <w:p w:rsidR="005244E3" w:rsidRPr="00D0097A" w:rsidRDefault="005244E3" w:rsidP="005244E3">
      <w:pPr>
        <w:numPr>
          <w:ilvl w:val="0"/>
          <w:numId w:val="1"/>
        </w:numPr>
        <w:autoSpaceDE w:val="0"/>
        <w:autoSpaceDN w:val="0"/>
        <w:adjustRightInd w:val="0"/>
        <w:spacing w:before="120" w:after="120"/>
        <w:jc w:val="both"/>
        <w:rPr>
          <w:sz w:val="24"/>
          <w:szCs w:val="24"/>
        </w:rPr>
      </w:pPr>
      <w:r w:rsidRPr="00D0097A">
        <w:rPr>
          <w:sz w:val="24"/>
          <w:szCs w:val="24"/>
        </w:rPr>
        <w:lastRenderedPageBreak/>
        <w:t xml:space="preserve">Rešpektovať ochranné pásma prislúchajúcich ciest v zmysle zákona č. 135/1961 Zb. </w:t>
      </w:r>
      <w:r w:rsidR="00733616">
        <w:rPr>
          <w:sz w:val="24"/>
          <w:szCs w:val="24"/>
        </w:rPr>
        <w:t xml:space="preserve">                     </w:t>
      </w:r>
      <w:r w:rsidRPr="00D0097A">
        <w:rPr>
          <w:sz w:val="24"/>
          <w:szCs w:val="24"/>
        </w:rPr>
        <w:t>o pozemných komunikáciách (cestný zákon) v znení neskorších predpisov.</w:t>
      </w:r>
    </w:p>
    <w:p w:rsidR="005244E3" w:rsidRPr="00D0097A" w:rsidRDefault="005244E3" w:rsidP="005244E3">
      <w:pPr>
        <w:numPr>
          <w:ilvl w:val="0"/>
          <w:numId w:val="1"/>
        </w:numPr>
        <w:autoSpaceDE w:val="0"/>
        <w:autoSpaceDN w:val="0"/>
        <w:adjustRightInd w:val="0"/>
        <w:spacing w:before="120" w:after="120"/>
        <w:jc w:val="both"/>
        <w:rPr>
          <w:sz w:val="24"/>
          <w:szCs w:val="24"/>
        </w:rPr>
      </w:pPr>
      <w:r w:rsidRPr="00D0097A">
        <w:rPr>
          <w:sz w:val="24"/>
          <w:szCs w:val="24"/>
        </w:rPr>
        <w:t>Rešpektovať ochranné pásmo diaľnice D1.</w:t>
      </w:r>
    </w:p>
    <w:p w:rsidR="005244E3" w:rsidRPr="00D0097A" w:rsidRDefault="005244E3" w:rsidP="005244E3">
      <w:pPr>
        <w:numPr>
          <w:ilvl w:val="0"/>
          <w:numId w:val="1"/>
        </w:numPr>
        <w:spacing w:before="120" w:after="120"/>
        <w:jc w:val="both"/>
        <w:rPr>
          <w:sz w:val="24"/>
          <w:szCs w:val="24"/>
        </w:rPr>
      </w:pPr>
      <w:r w:rsidRPr="00D0097A">
        <w:rPr>
          <w:sz w:val="24"/>
          <w:szCs w:val="24"/>
        </w:rPr>
        <w:t>Vyjadrenie správcov dotknutých komunikácií. Požiadavky správcov komunikácií žiadame zohľadniť a rešpektovať v plnom rozsahu.</w:t>
      </w:r>
    </w:p>
    <w:p w:rsidR="005244E3" w:rsidRPr="00D0097A" w:rsidRDefault="005244E3" w:rsidP="005244E3">
      <w:pPr>
        <w:numPr>
          <w:ilvl w:val="0"/>
          <w:numId w:val="1"/>
        </w:numPr>
        <w:autoSpaceDE w:val="0"/>
        <w:autoSpaceDN w:val="0"/>
        <w:adjustRightInd w:val="0"/>
        <w:spacing w:before="120" w:after="120"/>
        <w:jc w:val="both"/>
        <w:rPr>
          <w:sz w:val="24"/>
          <w:szCs w:val="24"/>
        </w:rPr>
      </w:pPr>
      <w:r w:rsidRPr="00D0097A">
        <w:rPr>
          <w:sz w:val="24"/>
          <w:szCs w:val="24"/>
        </w:rPr>
        <w:t>Rešpektovať pripravenú dopravnú infraštruktúru a jej trasovanie (diaľnica D4 a rýchlostná komunikácia R1)</w:t>
      </w:r>
      <w:r w:rsidR="002007BD">
        <w:rPr>
          <w:sz w:val="24"/>
          <w:szCs w:val="24"/>
        </w:rPr>
        <w:t>.</w:t>
      </w:r>
      <w:bookmarkStart w:id="0" w:name="_GoBack"/>
      <w:bookmarkEnd w:id="0"/>
      <w:r w:rsidRPr="00D0097A">
        <w:rPr>
          <w:sz w:val="24"/>
          <w:szCs w:val="24"/>
        </w:rPr>
        <w:t xml:space="preserve"> </w:t>
      </w:r>
    </w:p>
    <w:p w:rsidR="005244E3" w:rsidRDefault="005244E3" w:rsidP="005244E3">
      <w:pPr>
        <w:numPr>
          <w:ilvl w:val="0"/>
          <w:numId w:val="1"/>
        </w:numPr>
        <w:autoSpaceDE w:val="0"/>
        <w:autoSpaceDN w:val="0"/>
        <w:adjustRightInd w:val="0"/>
        <w:spacing w:before="120" w:after="120"/>
        <w:jc w:val="both"/>
        <w:rPr>
          <w:sz w:val="24"/>
          <w:szCs w:val="24"/>
        </w:rPr>
      </w:pPr>
      <w:r w:rsidRPr="00D0097A">
        <w:rPr>
          <w:sz w:val="24"/>
          <w:szCs w:val="24"/>
        </w:rPr>
        <w:t xml:space="preserve">Budovanie parkovacích miest je potrebné navrhnúť v súlade s príslušnými normami STN a technickými predpismi. </w:t>
      </w:r>
    </w:p>
    <w:p w:rsidR="000E1D00" w:rsidRDefault="000E1D00" w:rsidP="005244E3">
      <w:pPr>
        <w:numPr>
          <w:ilvl w:val="0"/>
          <w:numId w:val="1"/>
        </w:numPr>
        <w:autoSpaceDE w:val="0"/>
        <w:autoSpaceDN w:val="0"/>
        <w:adjustRightInd w:val="0"/>
        <w:spacing w:before="120" w:after="120"/>
        <w:jc w:val="both"/>
        <w:rPr>
          <w:sz w:val="24"/>
          <w:szCs w:val="24"/>
        </w:rPr>
      </w:pPr>
      <w:r>
        <w:rPr>
          <w:sz w:val="24"/>
          <w:szCs w:val="24"/>
        </w:rPr>
        <w:t>V ďalšom stupni projektovej dokumentácie dodržať podmienky určené Okresným úradom Senec, odbor cestnej dopravy a pozemných komunikácií (bod č. 13).</w:t>
      </w:r>
    </w:p>
    <w:p w:rsidR="003E74FE" w:rsidRPr="00D0097A" w:rsidRDefault="00413661" w:rsidP="005244E3">
      <w:pPr>
        <w:numPr>
          <w:ilvl w:val="0"/>
          <w:numId w:val="1"/>
        </w:numPr>
        <w:autoSpaceDE w:val="0"/>
        <w:autoSpaceDN w:val="0"/>
        <w:adjustRightInd w:val="0"/>
        <w:spacing w:before="120" w:after="120"/>
        <w:jc w:val="both"/>
        <w:rPr>
          <w:sz w:val="24"/>
          <w:szCs w:val="24"/>
        </w:rPr>
      </w:pPr>
      <w:r>
        <w:rPr>
          <w:sz w:val="24"/>
          <w:szCs w:val="24"/>
        </w:rPr>
        <w:t>Zaoberať sa pripomienkami Mestského úradu Senec  a  zohľadniť v dokumentácii stavby (bod č. 1 tohto rozhodnutia)</w:t>
      </w:r>
    </w:p>
    <w:p w:rsidR="00A870E4" w:rsidRPr="003C5CB7" w:rsidRDefault="00A870E4" w:rsidP="00A870E4">
      <w:pPr>
        <w:numPr>
          <w:ilvl w:val="0"/>
          <w:numId w:val="1"/>
        </w:numPr>
        <w:spacing w:line="0" w:lineRule="atLeast"/>
        <w:jc w:val="both"/>
        <w:rPr>
          <w:sz w:val="24"/>
          <w:szCs w:val="24"/>
        </w:rPr>
      </w:pPr>
      <w:r w:rsidRPr="003C5CB7">
        <w:rPr>
          <w:sz w:val="24"/>
          <w:szCs w:val="24"/>
        </w:rPr>
        <w:t xml:space="preserve">V prípade nevyhnutného výrubu v súvislosti sa navrhovanou činnosťou upozorňujeme , že na výrub stromov s obvodom kmeňa meraným vo výške </w:t>
      </w:r>
      <w:smartTag w:uri="urn:schemas-microsoft-com:office:smarttags" w:element="metricconverter">
        <w:smartTagPr>
          <w:attr w:name="ProductID" w:val="130 cm"/>
        </w:smartTagPr>
        <w:r w:rsidRPr="003C5CB7">
          <w:rPr>
            <w:sz w:val="24"/>
            <w:szCs w:val="24"/>
          </w:rPr>
          <w:t>130 cm</w:t>
        </w:r>
      </w:smartTag>
      <w:r w:rsidRPr="003C5CB7">
        <w:rPr>
          <w:sz w:val="24"/>
          <w:szCs w:val="24"/>
        </w:rPr>
        <w:t xml:space="preserve"> nad zemou väčším ako 40 cm    a  krovín s výmerou  nad 10 m</w:t>
      </w:r>
      <w:r w:rsidRPr="003C5CB7">
        <w:rPr>
          <w:sz w:val="24"/>
          <w:szCs w:val="24"/>
          <w:vertAlign w:val="superscript"/>
        </w:rPr>
        <w:t xml:space="preserve">2 </w:t>
      </w:r>
      <w:r w:rsidRPr="003C5CB7">
        <w:rPr>
          <w:sz w:val="24"/>
          <w:szCs w:val="24"/>
        </w:rPr>
        <w:t>v zastavanom území obce a  20 m</w:t>
      </w:r>
      <w:r w:rsidRPr="003C5CB7">
        <w:rPr>
          <w:sz w:val="24"/>
          <w:szCs w:val="24"/>
          <w:vertAlign w:val="superscript"/>
        </w:rPr>
        <w:t>2</w:t>
      </w:r>
      <w:r w:rsidRPr="003C5CB7">
        <w:rPr>
          <w:sz w:val="24"/>
          <w:szCs w:val="24"/>
        </w:rPr>
        <w:t xml:space="preserve">  mimo zastavaného územia obce sa vyžaduje súhlas  príslušného orgánu ochrany prírody (v pôsobnosti mesta Senec) podľa § 47 ods. 3 zákona. </w:t>
      </w:r>
    </w:p>
    <w:p w:rsidR="00A870E4" w:rsidRPr="003C5CB7" w:rsidRDefault="00A870E4" w:rsidP="00A870E4">
      <w:pPr>
        <w:spacing w:line="0" w:lineRule="atLeast"/>
        <w:ind w:left="513"/>
        <w:jc w:val="both"/>
        <w:rPr>
          <w:sz w:val="24"/>
          <w:szCs w:val="24"/>
        </w:rPr>
      </w:pPr>
    </w:p>
    <w:p w:rsidR="00A870E4" w:rsidRDefault="00A870E4" w:rsidP="00A870E4">
      <w:pPr>
        <w:numPr>
          <w:ilvl w:val="0"/>
          <w:numId w:val="1"/>
        </w:numPr>
        <w:spacing w:line="0" w:lineRule="atLeast"/>
        <w:jc w:val="both"/>
        <w:rPr>
          <w:sz w:val="24"/>
          <w:szCs w:val="24"/>
        </w:rPr>
      </w:pPr>
      <w:r w:rsidRPr="003C5CB7">
        <w:rPr>
          <w:sz w:val="24"/>
          <w:szCs w:val="24"/>
        </w:rPr>
        <w:t>Druhovú skladbu drevín v projekte sadových úprav odporúčame ešte pred územným konaním konzultovať so Štátnou ochranou prírody SR, Regionálnym centrom ochrany prírody v Bratislave a predložiť spolu so žiadosťou o vydanie súhlasu na výrub drevín ako návrh náhradnej výsadby, resp. jej časti.</w:t>
      </w:r>
    </w:p>
    <w:p w:rsidR="00F82E34" w:rsidRDefault="00F82E34" w:rsidP="00F82E34">
      <w:pPr>
        <w:pStyle w:val="Odsekzoznamu"/>
      </w:pPr>
    </w:p>
    <w:p w:rsidR="003E5A3C" w:rsidRPr="007738E9" w:rsidRDefault="001372C8" w:rsidP="00DB5D36">
      <w:pPr>
        <w:numPr>
          <w:ilvl w:val="0"/>
          <w:numId w:val="1"/>
        </w:numPr>
        <w:spacing w:before="120" w:after="120"/>
        <w:ind w:left="510" w:hanging="357"/>
        <w:jc w:val="both"/>
        <w:rPr>
          <w:sz w:val="24"/>
          <w:szCs w:val="24"/>
        </w:rPr>
      </w:pPr>
      <w:r w:rsidRPr="007738E9">
        <w:rPr>
          <w:sz w:val="24"/>
          <w:szCs w:val="24"/>
        </w:rPr>
        <w:t xml:space="preserve">Zaoberať sa </w:t>
      </w:r>
      <w:r w:rsidR="007738E9">
        <w:rPr>
          <w:sz w:val="24"/>
          <w:szCs w:val="24"/>
        </w:rPr>
        <w:t xml:space="preserve"> všetkými </w:t>
      </w:r>
      <w:r w:rsidRPr="007738E9">
        <w:rPr>
          <w:sz w:val="24"/>
          <w:szCs w:val="24"/>
        </w:rPr>
        <w:t xml:space="preserve">pripomienkami dotknutej verejnosti </w:t>
      </w:r>
      <w:r w:rsidR="00985FFC" w:rsidRPr="007738E9">
        <w:rPr>
          <w:sz w:val="24"/>
          <w:szCs w:val="24"/>
        </w:rPr>
        <w:t xml:space="preserve">k navrhovanej činnosti </w:t>
      </w:r>
      <w:r w:rsidRPr="007738E9">
        <w:rPr>
          <w:sz w:val="24"/>
          <w:szCs w:val="24"/>
        </w:rPr>
        <w:t>a opodstatnené požiadavky, ktoré majú oporu v zákone, zohľadniť v dokumentácií stavby pre</w:t>
      </w:r>
      <w:r w:rsidR="00447901" w:rsidRPr="007738E9">
        <w:rPr>
          <w:sz w:val="24"/>
          <w:szCs w:val="24"/>
        </w:rPr>
        <w:t xml:space="preserve"> územné a</w:t>
      </w:r>
      <w:r w:rsidRPr="007738E9">
        <w:rPr>
          <w:sz w:val="24"/>
          <w:szCs w:val="24"/>
        </w:rPr>
        <w:t xml:space="preserve"> stavebné konanie a pri povoľovaní činn</w:t>
      </w:r>
      <w:r w:rsidR="00A278AA" w:rsidRPr="007738E9">
        <w:rPr>
          <w:sz w:val="24"/>
          <w:szCs w:val="24"/>
        </w:rPr>
        <w:t xml:space="preserve">osti podľa </w:t>
      </w:r>
      <w:r w:rsidR="003E5A3C" w:rsidRPr="007738E9">
        <w:rPr>
          <w:sz w:val="24"/>
          <w:szCs w:val="24"/>
        </w:rPr>
        <w:t>osobitných predpisov.</w:t>
      </w:r>
    </w:p>
    <w:p w:rsidR="001372C8" w:rsidRPr="007738E9" w:rsidRDefault="001372C8" w:rsidP="00DB5D36">
      <w:pPr>
        <w:numPr>
          <w:ilvl w:val="0"/>
          <w:numId w:val="1"/>
        </w:numPr>
        <w:spacing w:before="120" w:after="120"/>
        <w:ind w:left="510" w:hanging="357"/>
        <w:jc w:val="both"/>
        <w:rPr>
          <w:sz w:val="24"/>
          <w:szCs w:val="24"/>
        </w:rPr>
      </w:pPr>
      <w:r w:rsidRPr="007738E9">
        <w:rPr>
          <w:sz w:val="24"/>
          <w:szCs w:val="24"/>
        </w:rPr>
        <w:t>Dotknutá verejnosť uvedená v §24 zákona o posudzovaní vplyvov disponuje právami definovanými v súlade s § 24 ods. 2 tohto zákona.</w:t>
      </w:r>
    </w:p>
    <w:p w:rsidR="00115EF0" w:rsidRPr="007738E9" w:rsidRDefault="001372C8" w:rsidP="004C0D9B">
      <w:pPr>
        <w:numPr>
          <w:ilvl w:val="0"/>
          <w:numId w:val="1"/>
        </w:numPr>
        <w:spacing w:before="120" w:after="120"/>
        <w:ind w:left="510" w:right="-28" w:hanging="357"/>
        <w:jc w:val="both"/>
        <w:rPr>
          <w:iCs/>
          <w:sz w:val="24"/>
          <w:szCs w:val="24"/>
          <w:lang w:eastAsia="en-US"/>
        </w:rPr>
      </w:pPr>
      <w:r w:rsidRPr="007738E9">
        <w:rPr>
          <w:sz w:val="24"/>
          <w:szCs w:val="24"/>
        </w:rPr>
        <w:t>Dodržať a realizovať všetky opatrenia navrhnuté v IV časti zámeru – IV.10 Opatrenia                        na zmiernenie nepriaznivých vplyvov navrhovanej</w:t>
      </w:r>
      <w:r w:rsidR="00B4623F" w:rsidRPr="007738E9">
        <w:rPr>
          <w:sz w:val="24"/>
          <w:szCs w:val="24"/>
        </w:rPr>
        <w:t xml:space="preserve"> činnosti na životné prostredie. </w:t>
      </w:r>
    </w:p>
    <w:p w:rsidR="00300BD5" w:rsidRPr="007738E9" w:rsidRDefault="00300BD5" w:rsidP="002A1D88">
      <w:pPr>
        <w:numPr>
          <w:ilvl w:val="0"/>
          <w:numId w:val="1"/>
        </w:numPr>
        <w:spacing w:before="120" w:after="120"/>
        <w:ind w:left="510" w:hanging="357"/>
        <w:jc w:val="both"/>
        <w:rPr>
          <w:iCs/>
        </w:rPr>
      </w:pPr>
      <w:r w:rsidRPr="007738E9">
        <w:rPr>
          <w:sz w:val="24"/>
          <w:szCs w:val="24"/>
        </w:rPr>
        <w:t>Odporúčame realizovať navrhovanú činnosť vo Variante A.</w:t>
      </w:r>
    </w:p>
    <w:p w:rsidR="008F4EB4" w:rsidRPr="005C6BF4" w:rsidRDefault="008F4EB4" w:rsidP="008F4EB4">
      <w:pPr>
        <w:spacing w:line="0" w:lineRule="atLeast"/>
        <w:ind w:left="153"/>
        <w:jc w:val="both"/>
        <w:rPr>
          <w:color w:val="FF0000"/>
          <w:sz w:val="24"/>
          <w:szCs w:val="24"/>
        </w:rPr>
      </w:pPr>
    </w:p>
    <w:p w:rsidR="003053E1" w:rsidRDefault="003053E1" w:rsidP="00F82E34">
      <w:pPr>
        <w:autoSpaceDE w:val="0"/>
        <w:autoSpaceDN w:val="0"/>
        <w:adjustRightInd w:val="0"/>
        <w:jc w:val="both"/>
        <w:rPr>
          <w:sz w:val="24"/>
          <w:szCs w:val="24"/>
        </w:rPr>
      </w:pPr>
      <w:r w:rsidRPr="003C5CB7">
        <w:rPr>
          <w:sz w:val="24"/>
          <w:szCs w:val="24"/>
        </w:rPr>
        <w:t>Zároveň však upozorňujme na nepresnosť v textovej časti zámeru v kapitole IV.12, pretože všeobecne záväznými nariadeniami mesta sa nemenia a </w:t>
      </w:r>
      <w:r w:rsidRPr="00962C2F">
        <w:rPr>
          <w:sz w:val="24"/>
          <w:szCs w:val="24"/>
        </w:rPr>
        <w:t>nedopĺňajú</w:t>
      </w:r>
      <w:r w:rsidRPr="003C5CB7">
        <w:rPr>
          <w:sz w:val="24"/>
          <w:szCs w:val="24"/>
        </w:rPr>
        <w:t xml:space="preserve"> Územno-hospodárske zásady.</w:t>
      </w:r>
    </w:p>
    <w:p w:rsidR="00F82E34" w:rsidRPr="00A870E4" w:rsidRDefault="00F82E34" w:rsidP="00F82E34">
      <w:pPr>
        <w:spacing w:before="120" w:after="120"/>
        <w:jc w:val="both"/>
        <w:rPr>
          <w:color w:val="FF0000"/>
          <w:sz w:val="24"/>
          <w:szCs w:val="24"/>
        </w:rPr>
      </w:pPr>
      <w:r>
        <w:rPr>
          <w:sz w:val="24"/>
          <w:szCs w:val="24"/>
        </w:rPr>
        <w:t>Ďalej u</w:t>
      </w:r>
      <w:r w:rsidRPr="00D0097A">
        <w:rPr>
          <w:sz w:val="24"/>
          <w:szCs w:val="24"/>
        </w:rPr>
        <w:t xml:space="preserve">pozorňujeme na chybné označenie ciest III. triedy na v predloženom zámere. Rozhodnutím MDVRR SR o usporiadaní cestnej siete, účinným od 06.05.2015 sa v cestnej sieti prečíslovali cesty III. triedy na území SR novými </w:t>
      </w:r>
      <w:proofErr w:type="spellStart"/>
      <w:r w:rsidRPr="00D0097A">
        <w:rPr>
          <w:sz w:val="24"/>
          <w:szCs w:val="24"/>
        </w:rPr>
        <w:t>švrocifernými</w:t>
      </w:r>
      <w:proofErr w:type="spellEnd"/>
      <w:r w:rsidRPr="00D0097A">
        <w:rPr>
          <w:sz w:val="24"/>
          <w:szCs w:val="24"/>
        </w:rPr>
        <w:t xml:space="preserve"> číslami. Rozhodnutie spolu s prevodníkom čísiel sú zverejnené na stránke </w:t>
      </w:r>
      <w:hyperlink r:id="rId9" w:history="1">
        <w:r w:rsidRPr="00F15DBD">
          <w:rPr>
            <w:rStyle w:val="Hypertextovprepojenie"/>
            <w:sz w:val="24"/>
            <w:szCs w:val="24"/>
          </w:rPr>
          <w:t>www.ssc.sk</w:t>
        </w:r>
      </w:hyperlink>
      <w:r w:rsidRPr="00D0097A">
        <w:rPr>
          <w:sz w:val="24"/>
          <w:szCs w:val="24"/>
        </w:rPr>
        <w:t>.</w:t>
      </w:r>
    </w:p>
    <w:p w:rsidR="00E846E7" w:rsidRPr="005C6BF4" w:rsidRDefault="00E846E7" w:rsidP="00E846E7">
      <w:pPr>
        <w:autoSpaceDE w:val="0"/>
        <w:autoSpaceDN w:val="0"/>
        <w:adjustRightInd w:val="0"/>
        <w:spacing w:before="120" w:after="120"/>
        <w:jc w:val="both"/>
        <w:rPr>
          <w:color w:val="FF0000"/>
          <w:sz w:val="24"/>
          <w:szCs w:val="24"/>
        </w:rPr>
      </w:pPr>
    </w:p>
    <w:p w:rsidR="00F276CD" w:rsidRPr="005C6BF4" w:rsidRDefault="00F276CD" w:rsidP="001372C8">
      <w:pPr>
        <w:keepNext/>
        <w:spacing w:after="120" w:line="280" w:lineRule="atLeast"/>
        <w:ind w:right="-30"/>
        <w:jc w:val="center"/>
        <w:outlineLvl w:val="0"/>
        <w:rPr>
          <w:b/>
          <w:bCs/>
          <w:color w:val="FF0000"/>
          <w:spacing w:val="80"/>
          <w:sz w:val="24"/>
          <w:szCs w:val="24"/>
          <w:lang w:eastAsia="en-US"/>
        </w:rPr>
      </w:pPr>
    </w:p>
    <w:p w:rsidR="001372C8" w:rsidRPr="00B929C2" w:rsidRDefault="001372C8" w:rsidP="001372C8">
      <w:pPr>
        <w:keepNext/>
        <w:spacing w:after="120" w:line="280" w:lineRule="atLeast"/>
        <w:ind w:right="-30"/>
        <w:jc w:val="center"/>
        <w:outlineLvl w:val="0"/>
        <w:rPr>
          <w:b/>
          <w:bCs/>
          <w:sz w:val="24"/>
          <w:szCs w:val="24"/>
        </w:rPr>
      </w:pPr>
      <w:r w:rsidRPr="00B929C2">
        <w:rPr>
          <w:b/>
          <w:bCs/>
          <w:spacing w:val="80"/>
          <w:sz w:val="24"/>
          <w:szCs w:val="24"/>
          <w:lang w:eastAsia="en-US"/>
        </w:rPr>
        <w:t>ODÔVODNENIE</w:t>
      </w:r>
      <w:r w:rsidRPr="00B929C2">
        <w:rPr>
          <w:b/>
          <w:bCs/>
          <w:sz w:val="24"/>
          <w:szCs w:val="24"/>
        </w:rPr>
        <w:br/>
      </w:r>
    </w:p>
    <w:p w:rsidR="00416D17" w:rsidRPr="005C6BF4" w:rsidRDefault="00416D17" w:rsidP="001372C8">
      <w:pPr>
        <w:keepNext/>
        <w:spacing w:after="120" w:line="280" w:lineRule="atLeast"/>
        <w:ind w:right="-30"/>
        <w:jc w:val="center"/>
        <w:outlineLvl w:val="0"/>
        <w:rPr>
          <w:b/>
          <w:bCs/>
          <w:color w:val="FF0000"/>
          <w:sz w:val="24"/>
          <w:szCs w:val="24"/>
        </w:rPr>
      </w:pPr>
    </w:p>
    <w:p w:rsidR="001372C8" w:rsidRPr="00E41210" w:rsidRDefault="001372C8" w:rsidP="001372C8">
      <w:pPr>
        <w:overflowPunct w:val="0"/>
        <w:autoSpaceDE w:val="0"/>
        <w:autoSpaceDN w:val="0"/>
        <w:adjustRightInd w:val="0"/>
        <w:jc w:val="both"/>
        <w:rPr>
          <w:sz w:val="24"/>
          <w:szCs w:val="24"/>
        </w:rPr>
      </w:pPr>
      <w:r w:rsidRPr="005C6BF4">
        <w:rPr>
          <w:color w:val="FF0000"/>
          <w:sz w:val="24"/>
          <w:szCs w:val="24"/>
        </w:rPr>
        <w:tab/>
      </w:r>
      <w:r w:rsidRPr="00E41210">
        <w:rPr>
          <w:sz w:val="24"/>
          <w:szCs w:val="24"/>
        </w:rPr>
        <w:t>Navrhovateľ,</w:t>
      </w:r>
      <w:r w:rsidR="00AB3768" w:rsidRPr="00E41210">
        <w:rPr>
          <w:sz w:val="24"/>
          <w:szCs w:val="24"/>
        </w:rPr>
        <w:t xml:space="preserve"> </w:t>
      </w:r>
      <w:r w:rsidR="00E41210" w:rsidRPr="00E41210">
        <w:rPr>
          <w:sz w:val="24"/>
          <w:szCs w:val="24"/>
        </w:rPr>
        <w:t xml:space="preserve">GEOSET – Inžiniering, s.r.o., Námestie SNP 19, 811 01 Bratislava </w:t>
      </w:r>
      <w:r w:rsidRPr="00E41210">
        <w:rPr>
          <w:sz w:val="24"/>
          <w:szCs w:val="24"/>
        </w:rPr>
        <w:t>predložil dňa</w:t>
      </w:r>
      <w:r w:rsidR="00E41210" w:rsidRPr="00E41210">
        <w:rPr>
          <w:sz w:val="24"/>
          <w:szCs w:val="24"/>
        </w:rPr>
        <w:t xml:space="preserve"> 11.10</w:t>
      </w:r>
      <w:r w:rsidR="005E7785" w:rsidRPr="00E41210">
        <w:rPr>
          <w:sz w:val="24"/>
          <w:szCs w:val="24"/>
        </w:rPr>
        <w:t xml:space="preserve">.2017 </w:t>
      </w:r>
      <w:r w:rsidR="009969EF" w:rsidRPr="00E41210">
        <w:rPr>
          <w:b/>
          <w:sz w:val="24"/>
          <w:szCs w:val="24"/>
        </w:rPr>
        <w:t>„</w:t>
      </w:r>
      <w:proofErr w:type="spellStart"/>
      <w:r w:rsidR="00E41210" w:rsidRPr="00E41210">
        <w:rPr>
          <w:b/>
          <w:sz w:val="24"/>
          <w:szCs w:val="24"/>
        </w:rPr>
        <w:t>Truck</w:t>
      </w:r>
      <w:proofErr w:type="spellEnd"/>
      <w:r w:rsidR="00E41210" w:rsidRPr="00E41210">
        <w:rPr>
          <w:b/>
          <w:sz w:val="24"/>
          <w:szCs w:val="24"/>
        </w:rPr>
        <w:t xml:space="preserve"> Centrum Senec</w:t>
      </w:r>
      <w:r w:rsidR="009969EF" w:rsidRPr="00E41210">
        <w:rPr>
          <w:b/>
          <w:bCs/>
          <w:sz w:val="24"/>
          <w:szCs w:val="24"/>
        </w:rPr>
        <w:t>“</w:t>
      </w:r>
      <w:r w:rsidR="00E41210" w:rsidRPr="00E41210">
        <w:rPr>
          <w:b/>
          <w:bCs/>
          <w:sz w:val="24"/>
          <w:szCs w:val="24"/>
        </w:rPr>
        <w:t xml:space="preserve"> </w:t>
      </w:r>
      <w:r w:rsidRPr="00E41210">
        <w:rPr>
          <w:sz w:val="24"/>
          <w:szCs w:val="24"/>
        </w:rPr>
        <w:t xml:space="preserve">písomnej aj elektronickej forme Okresnému úradu Senec, odboru starostlivosti o životné prostredie (ďalej len Okresný úrad Senec, OSŽP) podľa § 22 zákona NR SR č. 24/2006 Z. z. o posudzovaní vplyvov na životné prostredie a  o   zmene a doplnení    niektorých    zákonov  v znení neskorších predpisov (ďalej len zákon  o posudzovaní) zámer navrhovanej činnosti </w:t>
      </w:r>
      <w:r w:rsidR="009969EF" w:rsidRPr="00E41210">
        <w:rPr>
          <w:b/>
          <w:sz w:val="24"/>
          <w:szCs w:val="24"/>
        </w:rPr>
        <w:t>„</w:t>
      </w:r>
      <w:proofErr w:type="spellStart"/>
      <w:r w:rsidR="00E41210" w:rsidRPr="00E41210">
        <w:rPr>
          <w:b/>
          <w:sz w:val="24"/>
          <w:szCs w:val="24"/>
        </w:rPr>
        <w:t>Truck</w:t>
      </w:r>
      <w:proofErr w:type="spellEnd"/>
      <w:r w:rsidR="00E41210" w:rsidRPr="00E41210">
        <w:rPr>
          <w:b/>
          <w:sz w:val="24"/>
          <w:szCs w:val="24"/>
        </w:rPr>
        <w:t xml:space="preserve"> Centrum Senec</w:t>
      </w:r>
      <w:r w:rsidRPr="00E41210">
        <w:rPr>
          <w:sz w:val="24"/>
          <w:szCs w:val="24"/>
        </w:rPr>
        <w:t>“ (ďalej len zámer), ktorý</w:t>
      </w:r>
      <w:r w:rsidR="004B778D" w:rsidRPr="00E41210">
        <w:rPr>
          <w:sz w:val="24"/>
          <w:szCs w:val="24"/>
        </w:rPr>
        <w:t xml:space="preserve"> </w:t>
      </w:r>
      <w:r w:rsidRPr="00E41210">
        <w:rPr>
          <w:sz w:val="24"/>
          <w:szCs w:val="24"/>
        </w:rPr>
        <w:t xml:space="preserve">vypracovala spoločnosť, </w:t>
      </w:r>
      <w:proofErr w:type="spellStart"/>
      <w:r w:rsidR="00EE1E90" w:rsidRPr="00E41210">
        <w:rPr>
          <w:sz w:val="24"/>
          <w:szCs w:val="24"/>
        </w:rPr>
        <w:t>Aquifer</w:t>
      </w:r>
      <w:proofErr w:type="spellEnd"/>
      <w:r w:rsidR="00EE1E90" w:rsidRPr="00E41210">
        <w:rPr>
          <w:sz w:val="24"/>
          <w:szCs w:val="24"/>
        </w:rPr>
        <w:t xml:space="preserve"> s.r.o., </w:t>
      </w:r>
      <w:proofErr w:type="spellStart"/>
      <w:r w:rsidR="00EE1E90" w:rsidRPr="00E41210">
        <w:rPr>
          <w:sz w:val="24"/>
          <w:szCs w:val="24"/>
        </w:rPr>
        <w:t>Bleduľová</w:t>
      </w:r>
      <w:proofErr w:type="spellEnd"/>
      <w:r w:rsidR="00EE1E90" w:rsidRPr="00E41210">
        <w:rPr>
          <w:sz w:val="24"/>
          <w:szCs w:val="24"/>
        </w:rPr>
        <w:t xml:space="preserve"> 66, 841 08 Bratislava </w:t>
      </w:r>
      <w:r w:rsidRPr="00E41210">
        <w:rPr>
          <w:sz w:val="24"/>
          <w:szCs w:val="24"/>
        </w:rPr>
        <w:t>na vykonanie zisťovacieho konania podľa zákona o posudzovaní.</w:t>
      </w:r>
    </w:p>
    <w:p w:rsidR="001372C8" w:rsidRPr="005C6BF4" w:rsidRDefault="001372C8" w:rsidP="001372C8">
      <w:pPr>
        <w:jc w:val="both"/>
        <w:rPr>
          <w:b/>
          <w:bCs/>
          <w:color w:val="FF0000"/>
          <w:sz w:val="24"/>
          <w:szCs w:val="24"/>
          <w:lang w:eastAsia="en-US"/>
        </w:rPr>
      </w:pPr>
    </w:p>
    <w:p w:rsidR="001372C8" w:rsidRPr="00E41210" w:rsidRDefault="001372C8" w:rsidP="001372C8">
      <w:pPr>
        <w:ind w:firstLine="708"/>
        <w:jc w:val="both"/>
        <w:rPr>
          <w:strike/>
          <w:sz w:val="24"/>
          <w:szCs w:val="24"/>
        </w:rPr>
      </w:pPr>
      <w:r w:rsidRPr="00E41210">
        <w:rPr>
          <w:sz w:val="24"/>
          <w:szCs w:val="24"/>
        </w:rPr>
        <w:t xml:space="preserve">Okresný úrad Senec, OSŽP ako príslušný orgán štátnej správy oznámil listom pod    </w:t>
      </w:r>
      <w:r w:rsidR="00AB3768" w:rsidRPr="00E41210">
        <w:rPr>
          <w:sz w:val="24"/>
          <w:szCs w:val="24"/>
        </w:rPr>
        <w:t xml:space="preserve">       č. OU-SC-O</w:t>
      </w:r>
      <w:r w:rsidR="00E41210" w:rsidRPr="00E41210">
        <w:rPr>
          <w:sz w:val="24"/>
          <w:szCs w:val="24"/>
        </w:rPr>
        <w:t>SZP/2017/014145-002-Gu zo dňa 13.10</w:t>
      </w:r>
      <w:r w:rsidR="004E56A0" w:rsidRPr="00E41210">
        <w:rPr>
          <w:sz w:val="24"/>
          <w:szCs w:val="24"/>
        </w:rPr>
        <w:t>.2017</w:t>
      </w:r>
      <w:r w:rsidRPr="00E41210">
        <w:rPr>
          <w:sz w:val="24"/>
          <w:szCs w:val="24"/>
        </w:rPr>
        <w:t xml:space="preserve"> začatie správneho konania  podľa                 § 18 ods. 3 zákona č. 71/1967 Zb. o správnom konaní (správny poriadok) v znení neskorších predpisov. </w:t>
      </w:r>
    </w:p>
    <w:p w:rsidR="001372C8" w:rsidRPr="005C6BF4" w:rsidRDefault="001372C8" w:rsidP="001372C8">
      <w:pPr>
        <w:jc w:val="both"/>
        <w:rPr>
          <w:color w:val="FF0000"/>
          <w:sz w:val="24"/>
          <w:szCs w:val="24"/>
        </w:rPr>
      </w:pPr>
    </w:p>
    <w:p w:rsidR="00EE1E90" w:rsidRPr="002B5553" w:rsidRDefault="00EE1E90" w:rsidP="00EE1E90">
      <w:pPr>
        <w:ind w:right="-28" w:firstLine="708"/>
        <w:jc w:val="both"/>
        <w:rPr>
          <w:sz w:val="24"/>
          <w:szCs w:val="24"/>
        </w:rPr>
      </w:pPr>
      <w:r w:rsidRPr="002B5553">
        <w:rPr>
          <w:sz w:val="24"/>
          <w:szCs w:val="24"/>
        </w:rPr>
        <w:t xml:space="preserve">Navrhovaná činnosť </w:t>
      </w:r>
      <w:r w:rsidRPr="002B5553">
        <w:rPr>
          <w:b/>
          <w:bCs/>
          <w:sz w:val="24"/>
          <w:szCs w:val="24"/>
        </w:rPr>
        <w:t>„</w:t>
      </w:r>
      <w:proofErr w:type="spellStart"/>
      <w:r w:rsidR="002B5553" w:rsidRPr="002B5553">
        <w:rPr>
          <w:b/>
          <w:bCs/>
          <w:sz w:val="24"/>
          <w:szCs w:val="24"/>
        </w:rPr>
        <w:t>Truck</w:t>
      </w:r>
      <w:proofErr w:type="spellEnd"/>
      <w:r w:rsidR="002B5553" w:rsidRPr="002B5553">
        <w:rPr>
          <w:b/>
          <w:bCs/>
          <w:sz w:val="24"/>
          <w:szCs w:val="24"/>
        </w:rPr>
        <w:t xml:space="preserve"> Centrum Senec</w:t>
      </w:r>
      <w:r w:rsidRPr="002B5553">
        <w:rPr>
          <w:b/>
          <w:bCs/>
          <w:sz w:val="24"/>
          <w:szCs w:val="24"/>
        </w:rPr>
        <w:t>“</w:t>
      </w:r>
      <w:r w:rsidRPr="002B5553">
        <w:rPr>
          <w:sz w:val="24"/>
          <w:szCs w:val="24"/>
        </w:rPr>
        <w:t xml:space="preserve"> (ďalej len navrhovaná činnosť) je  podľa  prílohy   č. 8  k zákonu o posudzovaní zaradená  do kapitoly č. 9. Infraštruktúra, do položiek 16a „Projekty rozvoja obcí vrátane pozemných stavieb alebo ich súborov (komplexov), ak nie sú uvedené v iných položkách tejto prílohy v zastavanom území od 10 000 m</w:t>
      </w:r>
      <w:r w:rsidRPr="002B5553">
        <w:rPr>
          <w:sz w:val="24"/>
          <w:szCs w:val="24"/>
          <w:vertAlign w:val="superscript"/>
        </w:rPr>
        <w:t>2</w:t>
      </w:r>
      <w:r w:rsidRPr="002B5553">
        <w:rPr>
          <w:sz w:val="24"/>
          <w:szCs w:val="24"/>
        </w:rPr>
        <w:t xml:space="preserve"> podlahovej plochy a mimo zastavaného územia od 1 000 m</w:t>
      </w:r>
      <w:r w:rsidRPr="002B5553">
        <w:rPr>
          <w:sz w:val="24"/>
          <w:szCs w:val="24"/>
          <w:vertAlign w:val="superscript"/>
        </w:rPr>
        <w:t>2</w:t>
      </w:r>
      <w:r w:rsidRPr="002B5553">
        <w:rPr>
          <w:sz w:val="24"/>
          <w:szCs w:val="24"/>
        </w:rPr>
        <w:t xml:space="preserve"> podlahovej plochy“ (prahová hodnota časti B – zisťovacie konanie) a 16b) „Projekty rozvoja obcí vrátane statickej dopravy od 100 do 500 stojísk“ (prahová hodnota časti B – zisťovacie konanie)a  podlieha  zisťovaciemu konaniu o posudzovaní vplyvov navrhovanej činnosti, ktoré príslušný orgán vykonal podľa § 29 zákona o posudzovaní. </w:t>
      </w:r>
    </w:p>
    <w:p w:rsidR="001372C8" w:rsidRPr="005C6BF4" w:rsidRDefault="001372C8" w:rsidP="001372C8">
      <w:pPr>
        <w:ind w:right="-28" w:firstLine="708"/>
        <w:jc w:val="both"/>
        <w:rPr>
          <w:color w:val="FF0000"/>
          <w:sz w:val="24"/>
          <w:szCs w:val="24"/>
        </w:rPr>
      </w:pPr>
    </w:p>
    <w:p w:rsidR="00360FDA" w:rsidRPr="009E1830" w:rsidRDefault="001372C8" w:rsidP="00363335">
      <w:pPr>
        <w:ind w:right="-30" w:firstLine="708"/>
        <w:jc w:val="both"/>
        <w:rPr>
          <w:sz w:val="24"/>
          <w:szCs w:val="24"/>
        </w:rPr>
      </w:pPr>
      <w:r w:rsidRPr="009E1830">
        <w:rPr>
          <w:sz w:val="24"/>
          <w:szCs w:val="24"/>
        </w:rPr>
        <w:t xml:space="preserve">Okresný úrad Senec, OSŽP podľa § 23 ods. 1 zákona o posudzovaní listom č. </w:t>
      </w:r>
      <w:r w:rsidR="00095408" w:rsidRPr="009E1830">
        <w:rPr>
          <w:sz w:val="24"/>
          <w:szCs w:val="24"/>
        </w:rPr>
        <w:t>OU- SC-OSZP-2017/014145-002-Gu zo dňa 11. 10</w:t>
      </w:r>
      <w:r w:rsidR="004E56A0" w:rsidRPr="009E1830">
        <w:rPr>
          <w:sz w:val="24"/>
          <w:szCs w:val="24"/>
        </w:rPr>
        <w:t>. 2017</w:t>
      </w:r>
      <w:r w:rsidRPr="009E1830">
        <w:rPr>
          <w:sz w:val="24"/>
          <w:szCs w:val="24"/>
        </w:rPr>
        <w:t xml:space="preserve"> zaslal zámer dotknutej obci, rezortnému orgánu, povoľujúcemu orgánu   a dotknutým orgánom. Súčasne v zmysle § 23 ods. 1 zverejnil zámer, oznámenie o predložení zámeru a informáciu pre verejnosť na webovom sídle ministerstva životného prostredia</w:t>
      </w:r>
      <w:r w:rsidR="00095408" w:rsidRPr="009E1830">
        <w:rPr>
          <w:sz w:val="24"/>
          <w:szCs w:val="24"/>
        </w:rPr>
        <w:t xml:space="preserve"> </w:t>
      </w:r>
      <w:r w:rsidR="009E1830" w:rsidRPr="009E1830">
        <w:rPr>
          <w:sz w:val="24"/>
          <w:szCs w:val="24"/>
        </w:rPr>
        <w:t>https://www.enviroportal.sk/sk/eia/detail/truck-centrum-senec.</w:t>
      </w:r>
    </w:p>
    <w:p w:rsidR="0051149F" w:rsidRPr="009E1830" w:rsidRDefault="001372C8" w:rsidP="00363335">
      <w:pPr>
        <w:ind w:right="-30" w:firstLine="708"/>
        <w:jc w:val="both"/>
        <w:rPr>
          <w:kern w:val="2"/>
          <w:sz w:val="24"/>
          <w:szCs w:val="24"/>
        </w:rPr>
      </w:pPr>
      <w:r w:rsidRPr="009E1830">
        <w:rPr>
          <w:sz w:val="24"/>
          <w:szCs w:val="24"/>
        </w:rPr>
        <w:t>Informácia pre verejnosť bola zverejnená aj na stránke príslušného orgánu:</w:t>
      </w:r>
      <w:hyperlink r:id="rId10" w:history="1">
        <w:r w:rsidR="004E56A0" w:rsidRPr="009E1830">
          <w:rPr>
            <w:rStyle w:val="Hypertextovprepojenie"/>
            <w:color w:val="auto"/>
            <w:kern w:val="2"/>
            <w:sz w:val="24"/>
            <w:szCs w:val="24"/>
          </w:rPr>
          <w:t>http://www.minv.sk/?uradna-tabula-20</w:t>
        </w:r>
      </w:hyperlink>
      <w:r w:rsidRPr="009E1830">
        <w:rPr>
          <w:kern w:val="2"/>
          <w:sz w:val="24"/>
          <w:szCs w:val="24"/>
        </w:rPr>
        <w:t>).</w:t>
      </w:r>
    </w:p>
    <w:p w:rsidR="0051149F" w:rsidRPr="00A3409F" w:rsidRDefault="0051149F" w:rsidP="001372C8">
      <w:pPr>
        <w:spacing w:before="120" w:after="120"/>
        <w:ind w:firstLine="708"/>
        <w:jc w:val="both"/>
        <w:rPr>
          <w:sz w:val="24"/>
          <w:szCs w:val="24"/>
        </w:rPr>
      </w:pPr>
      <w:r w:rsidRPr="00A3409F">
        <w:rPr>
          <w:sz w:val="24"/>
          <w:szCs w:val="24"/>
        </w:rPr>
        <w:t xml:space="preserve">Podľa § 23 ods. 3 zákona </w:t>
      </w:r>
      <w:r w:rsidR="00AD6C19" w:rsidRPr="00A3409F">
        <w:rPr>
          <w:sz w:val="24"/>
          <w:szCs w:val="24"/>
        </w:rPr>
        <w:t xml:space="preserve">mestom Senec </w:t>
      </w:r>
      <w:r w:rsidRPr="00A3409F">
        <w:rPr>
          <w:sz w:val="24"/>
          <w:szCs w:val="24"/>
        </w:rPr>
        <w:t>bola verejnosť informovaná do troch pracovných dní po doručení zámeru navrhovanej činnosti spôsobom v mieste obvyklým (úradná tabu</w:t>
      </w:r>
      <w:r w:rsidR="00302150" w:rsidRPr="00A3409F">
        <w:rPr>
          <w:sz w:val="24"/>
          <w:szCs w:val="24"/>
        </w:rPr>
        <w:t>ľa mesta – zverejnené odo dňa 23.10.2017 do dňa 12.11</w:t>
      </w:r>
      <w:r w:rsidRPr="00A3409F">
        <w:rPr>
          <w:sz w:val="24"/>
          <w:szCs w:val="24"/>
        </w:rPr>
        <w:t>.2017 t.j. po dobu 21 dní) a</w:t>
      </w:r>
      <w:r w:rsidR="00AD6C19" w:rsidRPr="00A3409F">
        <w:rPr>
          <w:sz w:val="24"/>
          <w:szCs w:val="24"/>
        </w:rPr>
        <w:t> na svojom webovom sídle zároveň</w:t>
      </w:r>
      <w:r w:rsidRPr="00A3409F">
        <w:rPr>
          <w:sz w:val="24"/>
          <w:szCs w:val="24"/>
        </w:rPr>
        <w:t xml:space="preserve"> bolo verejnosti oznámené, kde a kedy možno do zámeru navrhovanej činnosti nahliadnuť, a podľa odseku 4 v akej lehote môže verejnosť doručiť svoje písomné stanoviská k zámeru príslušnému orgánu.</w:t>
      </w:r>
    </w:p>
    <w:p w:rsidR="00773A6B" w:rsidRPr="005C6BF4" w:rsidRDefault="00773A6B" w:rsidP="001372C8">
      <w:pPr>
        <w:ind w:right="-30" w:firstLine="708"/>
        <w:jc w:val="both"/>
        <w:rPr>
          <w:color w:val="FF0000"/>
          <w:sz w:val="24"/>
          <w:szCs w:val="24"/>
        </w:rPr>
      </w:pPr>
    </w:p>
    <w:p w:rsidR="001372C8" w:rsidRPr="00B929C2" w:rsidRDefault="001372C8" w:rsidP="001372C8">
      <w:pPr>
        <w:jc w:val="both"/>
        <w:rPr>
          <w:b/>
          <w:sz w:val="24"/>
          <w:szCs w:val="24"/>
          <w:u w:val="single"/>
          <w:lang w:eastAsia="en-US"/>
        </w:rPr>
      </w:pPr>
      <w:r w:rsidRPr="00B929C2">
        <w:rPr>
          <w:b/>
          <w:sz w:val="24"/>
          <w:szCs w:val="24"/>
          <w:u w:val="single"/>
          <w:lang w:eastAsia="en-US"/>
        </w:rPr>
        <w:t>Povaha a rozsah navrhovanej činnosti</w:t>
      </w:r>
      <w:r w:rsidR="00E317F9" w:rsidRPr="00B929C2">
        <w:rPr>
          <w:b/>
          <w:sz w:val="24"/>
          <w:szCs w:val="24"/>
          <w:u w:val="single"/>
          <w:lang w:eastAsia="en-US"/>
        </w:rPr>
        <w:t>, význam očakávaných vplyvov, miesto realizácie</w:t>
      </w:r>
    </w:p>
    <w:p w:rsidR="00FF695E" w:rsidRPr="00B929C2" w:rsidRDefault="00FF695E" w:rsidP="001372C8">
      <w:pPr>
        <w:jc w:val="both"/>
        <w:rPr>
          <w:sz w:val="24"/>
          <w:szCs w:val="24"/>
          <w:u w:val="single"/>
          <w:lang w:eastAsia="en-US"/>
        </w:rPr>
      </w:pPr>
    </w:p>
    <w:p w:rsidR="00EA28C0" w:rsidRPr="00EA28C0" w:rsidRDefault="00EA28C0" w:rsidP="00EA28C0">
      <w:pPr>
        <w:ind w:firstLine="720"/>
        <w:jc w:val="both"/>
        <w:rPr>
          <w:color w:val="0000FF"/>
          <w:sz w:val="24"/>
          <w:szCs w:val="24"/>
        </w:rPr>
      </w:pPr>
      <w:r w:rsidRPr="00EA28C0">
        <w:rPr>
          <w:sz w:val="24"/>
          <w:szCs w:val="24"/>
        </w:rPr>
        <w:t xml:space="preserve">Účelom navrhovaného zámeru je výstavba dopravného areálu s príslušnou infraštruktúrou. Areál bude poskytovať služby pre motoristov  prechádzajúcich hodnoteným územím (objekt čerpacej stanice pohonných látok s príslušnou infraštruktúrou (ďalej ČSPL) a predovšetkým pre motoristov nákladných vozidiel, ktorí sa podieľajú na zásobovaní jednotlivých objektov logistického parku Senec (objekty sociálno-spoločenského zázemia). </w:t>
      </w:r>
    </w:p>
    <w:p w:rsidR="00EA28C0" w:rsidRPr="00EA28C0" w:rsidRDefault="00EA28C0" w:rsidP="00EA28C0">
      <w:pPr>
        <w:jc w:val="both"/>
        <w:rPr>
          <w:color w:val="0000FF"/>
          <w:sz w:val="24"/>
          <w:szCs w:val="24"/>
        </w:rPr>
      </w:pPr>
      <w:r w:rsidRPr="00EA28C0">
        <w:rPr>
          <w:sz w:val="24"/>
          <w:szCs w:val="24"/>
        </w:rPr>
        <w:lastRenderedPageBreak/>
        <w:t>Z dôvodu nedostatočných možností po uvedených dopravných službách v blízkom okolí logistického parku vznikla potreba realizácie navrhovanej činnosti.</w:t>
      </w:r>
    </w:p>
    <w:p w:rsidR="00EA28C0" w:rsidRDefault="00EA28C0" w:rsidP="0068749C">
      <w:pPr>
        <w:keepNext/>
        <w:widowControl w:val="0"/>
        <w:autoSpaceDE w:val="0"/>
        <w:autoSpaceDN w:val="0"/>
        <w:adjustRightInd w:val="0"/>
        <w:jc w:val="both"/>
        <w:rPr>
          <w:b/>
          <w:bCs/>
          <w:color w:val="FF0000"/>
          <w:sz w:val="24"/>
          <w:szCs w:val="24"/>
        </w:rPr>
      </w:pPr>
    </w:p>
    <w:p w:rsidR="00EA28C0" w:rsidRDefault="00EA28C0" w:rsidP="00EA28C0">
      <w:pPr>
        <w:autoSpaceDE w:val="0"/>
        <w:autoSpaceDN w:val="0"/>
        <w:adjustRightInd w:val="0"/>
        <w:jc w:val="both"/>
        <w:rPr>
          <w:sz w:val="24"/>
          <w:szCs w:val="24"/>
        </w:rPr>
      </w:pPr>
      <w:r w:rsidRPr="00EA28C0">
        <w:rPr>
          <w:sz w:val="24"/>
          <w:szCs w:val="24"/>
        </w:rPr>
        <w:t>Tab.1: Základné parametre pre posudzovanie vplyvov navrhovanej činnosti (</w:t>
      </w:r>
      <w:proofErr w:type="spellStart"/>
      <w:r w:rsidRPr="00EA28C0">
        <w:rPr>
          <w:sz w:val="24"/>
          <w:szCs w:val="24"/>
        </w:rPr>
        <w:t>Truck</w:t>
      </w:r>
      <w:proofErr w:type="spellEnd"/>
      <w:r w:rsidRPr="00EA28C0">
        <w:rPr>
          <w:sz w:val="24"/>
          <w:szCs w:val="24"/>
        </w:rPr>
        <w:t xml:space="preserve"> Centrum Senec)  podľa prílohy č. 8 zákona č. 24/2006 Z. z. o posudzovaní vplyvov na životné prostredie a o zmene a doplnení niektorých zákonov v znení neskorších predpisov</w:t>
      </w:r>
    </w:p>
    <w:p w:rsidR="00EA28C0" w:rsidRPr="00EA28C0" w:rsidRDefault="00EA28C0" w:rsidP="00EA28C0">
      <w:pPr>
        <w:autoSpaceDE w:val="0"/>
        <w:autoSpaceDN w:val="0"/>
        <w:adjustRightInd w:val="0"/>
        <w:jc w:val="both"/>
        <w:rPr>
          <w:sz w:val="24"/>
          <w:szCs w:val="24"/>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1314"/>
        <w:gridCol w:w="1801"/>
        <w:gridCol w:w="1899"/>
      </w:tblGrid>
      <w:tr w:rsidR="00EA28C0" w:rsidRPr="00EA28C0" w:rsidTr="003B5B85">
        <w:trPr>
          <w:trHeight w:val="380"/>
        </w:trPr>
        <w:tc>
          <w:tcPr>
            <w:tcW w:w="9144" w:type="dxa"/>
            <w:gridSpan w:val="4"/>
          </w:tcPr>
          <w:p w:rsidR="00EA28C0" w:rsidRPr="003B5B85" w:rsidRDefault="00EA28C0" w:rsidP="00497467">
            <w:pPr>
              <w:autoSpaceDE w:val="0"/>
              <w:autoSpaceDN w:val="0"/>
              <w:adjustRightInd w:val="0"/>
              <w:rPr>
                <w:sz w:val="24"/>
                <w:szCs w:val="24"/>
              </w:rPr>
            </w:pPr>
            <w:r w:rsidRPr="003B5B85">
              <w:rPr>
                <w:b/>
                <w:sz w:val="24"/>
                <w:szCs w:val="24"/>
              </w:rPr>
              <w:t xml:space="preserve">zákon 24/2006 </w:t>
            </w:r>
            <w:proofErr w:type="spellStart"/>
            <w:r w:rsidRPr="003B5B85">
              <w:rPr>
                <w:b/>
                <w:sz w:val="24"/>
                <w:szCs w:val="24"/>
              </w:rPr>
              <w:t>Z.z</w:t>
            </w:r>
            <w:proofErr w:type="spellEnd"/>
            <w:r w:rsidRPr="003B5B85">
              <w:rPr>
                <w:b/>
                <w:sz w:val="24"/>
                <w:szCs w:val="24"/>
              </w:rPr>
              <w:t>. v znení neskorších predpisov, Príloha č.8, tab. 9. Infraštruktúra</w:t>
            </w:r>
          </w:p>
        </w:tc>
      </w:tr>
      <w:tr w:rsidR="00EA28C0" w:rsidRPr="00EA28C0" w:rsidTr="003B5B85">
        <w:trPr>
          <w:trHeight w:val="246"/>
        </w:trPr>
        <w:tc>
          <w:tcPr>
            <w:tcW w:w="4130" w:type="dxa"/>
            <w:vMerge w:val="restart"/>
            <w:shd w:val="clear" w:color="auto" w:fill="auto"/>
          </w:tcPr>
          <w:p w:rsidR="00EA28C0" w:rsidRPr="003B5B85" w:rsidRDefault="00EA28C0" w:rsidP="00497467">
            <w:pPr>
              <w:autoSpaceDE w:val="0"/>
              <w:autoSpaceDN w:val="0"/>
              <w:adjustRightInd w:val="0"/>
              <w:jc w:val="both"/>
              <w:rPr>
                <w:sz w:val="24"/>
                <w:szCs w:val="24"/>
              </w:rPr>
            </w:pPr>
            <w:r w:rsidRPr="003B5B85">
              <w:rPr>
                <w:sz w:val="24"/>
                <w:szCs w:val="24"/>
              </w:rPr>
              <w:t>Položka 14</w:t>
            </w:r>
          </w:p>
          <w:p w:rsidR="00EA28C0" w:rsidRPr="003B5B85" w:rsidRDefault="00EA28C0" w:rsidP="00497467">
            <w:pPr>
              <w:autoSpaceDE w:val="0"/>
              <w:autoSpaceDN w:val="0"/>
              <w:adjustRightInd w:val="0"/>
              <w:jc w:val="both"/>
              <w:rPr>
                <w:sz w:val="24"/>
                <w:szCs w:val="24"/>
              </w:rPr>
            </w:pPr>
            <w:r w:rsidRPr="003B5B85">
              <w:rPr>
                <w:sz w:val="24"/>
                <w:szCs w:val="24"/>
              </w:rPr>
              <w:t>Podzemné sklady s kapacitou</w:t>
            </w:r>
          </w:p>
          <w:p w:rsidR="00EA28C0" w:rsidRPr="003B5B85" w:rsidRDefault="00EA28C0" w:rsidP="00497467">
            <w:pPr>
              <w:autoSpaceDE w:val="0"/>
              <w:autoSpaceDN w:val="0"/>
              <w:adjustRightInd w:val="0"/>
              <w:jc w:val="both"/>
              <w:rPr>
                <w:sz w:val="24"/>
                <w:szCs w:val="24"/>
              </w:rPr>
            </w:pPr>
            <w:r w:rsidRPr="003B5B85">
              <w:rPr>
                <w:sz w:val="24"/>
                <w:szCs w:val="24"/>
              </w:rPr>
              <w:t>a.) ropy a petrochemických výrobkov</w:t>
            </w:r>
          </w:p>
        </w:tc>
        <w:tc>
          <w:tcPr>
            <w:tcW w:w="3115" w:type="dxa"/>
            <w:gridSpan w:val="2"/>
          </w:tcPr>
          <w:p w:rsidR="00EA28C0" w:rsidRPr="003B5B85" w:rsidRDefault="00EA28C0" w:rsidP="00497467">
            <w:pPr>
              <w:autoSpaceDE w:val="0"/>
              <w:autoSpaceDN w:val="0"/>
              <w:adjustRightInd w:val="0"/>
              <w:jc w:val="center"/>
              <w:rPr>
                <w:sz w:val="24"/>
                <w:szCs w:val="24"/>
              </w:rPr>
            </w:pPr>
            <w:r w:rsidRPr="003B5B85">
              <w:rPr>
                <w:sz w:val="24"/>
                <w:szCs w:val="24"/>
              </w:rPr>
              <w:t>Prahové hodnoty</w:t>
            </w:r>
          </w:p>
        </w:tc>
        <w:tc>
          <w:tcPr>
            <w:tcW w:w="1899" w:type="dxa"/>
          </w:tcPr>
          <w:p w:rsidR="00EA28C0" w:rsidRPr="003B5B85" w:rsidRDefault="00EA28C0" w:rsidP="00497467">
            <w:pPr>
              <w:autoSpaceDE w:val="0"/>
              <w:autoSpaceDN w:val="0"/>
              <w:adjustRightInd w:val="0"/>
              <w:jc w:val="both"/>
              <w:rPr>
                <w:color w:val="0000FF"/>
                <w:sz w:val="24"/>
                <w:szCs w:val="24"/>
              </w:rPr>
            </w:pPr>
          </w:p>
        </w:tc>
      </w:tr>
      <w:tr w:rsidR="00EA28C0" w:rsidRPr="00EA28C0" w:rsidTr="003B5B85">
        <w:trPr>
          <w:trHeight w:val="136"/>
        </w:trPr>
        <w:tc>
          <w:tcPr>
            <w:tcW w:w="4130" w:type="dxa"/>
            <w:vMerge/>
            <w:shd w:val="clear" w:color="auto" w:fill="auto"/>
          </w:tcPr>
          <w:p w:rsidR="00EA28C0" w:rsidRPr="003B5B85" w:rsidRDefault="00EA28C0" w:rsidP="00497467">
            <w:pPr>
              <w:autoSpaceDE w:val="0"/>
              <w:autoSpaceDN w:val="0"/>
              <w:adjustRightInd w:val="0"/>
              <w:jc w:val="both"/>
              <w:rPr>
                <w:sz w:val="24"/>
                <w:szCs w:val="24"/>
              </w:rPr>
            </w:pPr>
          </w:p>
        </w:tc>
        <w:tc>
          <w:tcPr>
            <w:tcW w:w="1314" w:type="dxa"/>
            <w:vAlign w:val="center"/>
          </w:tcPr>
          <w:p w:rsidR="00EA28C0" w:rsidRPr="003B5B85" w:rsidRDefault="00EA28C0" w:rsidP="00497467">
            <w:pPr>
              <w:autoSpaceDE w:val="0"/>
              <w:autoSpaceDN w:val="0"/>
              <w:adjustRightInd w:val="0"/>
              <w:jc w:val="center"/>
              <w:rPr>
                <w:sz w:val="24"/>
                <w:szCs w:val="24"/>
              </w:rPr>
            </w:pPr>
            <w:r w:rsidRPr="003B5B85">
              <w:rPr>
                <w:sz w:val="24"/>
                <w:szCs w:val="24"/>
              </w:rPr>
              <w:t>povinné</w:t>
            </w:r>
          </w:p>
          <w:p w:rsidR="00EA28C0" w:rsidRPr="003B5B85" w:rsidRDefault="00EA28C0" w:rsidP="00497467">
            <w:pPr>
              <w:autoSpaceDE w:val="0"/>
              <w:autoSpaceDN w:val="0"/>
              <w:adjustRightInd w:val="0"/>
              <w:jc w:val="center"/>
              <w:rPr>
                <w:sz w:val="24"/>
                <w:szCs w:val="24"/>
              </w:rPr>
            </w:pPr>
            <w:r w:rsidRPr="003B5B85">
              <w:rPr>
                <w:sz w:val="24"/>
                <w:szCs w:val="24"/>
              </w:rPr>
              <w:t>hodnotenie</w:t>
            </w:r>
          </w:p>
        </w:tc>
        <w:tc>
          <w:tcPr>
            <w:tcW w:w="1801" w:type="dxa"/>
            <w:vAlign w:val="center"/>
          </w:tcPr>
          <w:p w:rsidR="00EA28C0" w:rsidRPr="003B5B85" w:rsidRDefault="00EA28C0" w:rsidP="00497467">
            <w:pPr>
              <w:autoSpaceDE w:val="0"/>
              <w:autoSpaceDN w:val="0"/>
              <w:adjustRightInd w:val="0"/>
              <w:jc w:val="center"/>
              <w:rPr>
                <w:sz w:val="24"/>
                <w:szCs w:val="24"/>
              </w:rPr>
            </w:pPr>
            <w:r w:rsidRPr="003B5B85">
              <w:rPr>
                <w:sz w:val="24"/>
                <w:szCs w:val="24"/>
              </w:rPr>
              <w:t>zisťovacie</w:t>
            </w:r>
          </w:p>
          <w:p w:rsidR="00EA28C0" w:rsidRPr="003B5B85" w:rsidRDefault="00EA28C0" w:rsidP="00497467">
            <w:pPr>
              <w:autoSpaceDE w:val="0"/>
              <w:autoSpaceDN w:val="0"/>
              <w:adjustRightInd w:val="0"/>
              <w:jc w:val="center"/>
              <w:rPr>
                <w:sz w:val="24"/>
                <w:szCs w:val="24"/>
              </w:rPr>
            </w:pPr>
            <w:r w:rsidRPr="003B5B85">
              <w:rPr>
                <w:sz w:val="24"/>
                <w:szCs w:val="24"/>
              </w:rPr>
              <w:t>konanie</w:t>
            </w:r>
          </w:p>
        </w:tc>
        <w:tc>
          <w:tcPr>
            <w:tcW w:w="1899" w:type="dxa"/>
          </w:tcPr>
          <w:p w:rsidR="00EA28C0" w:rsidRPr="003B5B85" w:rsidRDefault="00EA28C0" w:rsidP="00497467">
            <w:pPr>
              <w:autoSpaceDE w:val="0"/>
              <w:autoSpaceDN w:val="0"/>
              <w:adjustRightInd w:val="0"/>
              <w:jc w:val="center"/>
              <w:rPr>
                <w:sz w:val="24"/>
                <w:szCs w:val="24"/>
              </w:rPr>
            </w:pPr>
            <w:r w:rsidRPr="003B5B85">
              <w:rPr>
                <w:sz w:val="24"/>
                <w:szCs w:val="24"/>
              </w:rPr>
              <w:t>Navrhovaná</w:t>
            </w:r>
          </w:p>
          <w:p w:rsidR="00EA28C0" w:rsidRPr="003B5B85" w:rsidRDefault="00EA28C0" w:rsidP="00497467">
            <w:pPr>
              <w:autoSpaceDE w:val="0"/>
              <w:autoSpaceDN w:val="0"/>
              <w:adjustRightInd w:val="0"/>
              <w:jc w:val="center"/>
              <w:rPr>
                <w:color w:val="0000FF"/>
                <w:sz w:val="24"/>
                <w:szCs w:val="24"/>
              </w:rPr>
            </w:pPr>
            <w:r w:rsidRPr="003B5B85">
              <w:rPr>
                <w:sz w:val="24"/>
                <w:szCs w:val="24"/>
              </w:rPr>
              <w:t>činnosť</w:t>
            </w:r>
            <w:r w:rsidRPr="003B5B85">
              <w:rPr>
                <w:color w:val="0000FF"/>
                <w:sz w:val="24"/>
                <w:szCs w:val="24"/>
              </w:rPr>
              <w:t xml:space="preserve">         </w:t>
            </w:r>
          </w:p>
        </w:tc>
      </w:tr>
      <w:tr w:rsidR="00EA28C0" w:rsidRPr="00EA28C0" w:rsidTr="003B5B85">
        <w:trPr>
          <w:trHeight w:val="483"/>
        </w:trPr>
        <w:tc>
          <w:tcPr>
            <w:tcW w:w="4130" w:type="dxa"/>
            <w:vMerge/>
            <w:shd w:val="clear" w:color="auto" w:fill="auto"/>
          </w:tcPr>
          <w:p w:rsidR="00EA28C0" w:rsidRPr="003B5B85" w:rsidRDefault="00EA28C0" w:rsidP="00497467">
            <w:pPr>
              <w:autoSpaceDE w:val="0"/>
              <w:autoSpaceDN w:val="0"/>
              <w:adjustRightInd w:val="0"/>
              <w:jc w:val="both"/>
              <w:rPr>
                <w:sz w:val="24"/>
                <w:szCs w:val="24"/>
              </w:rPr>
            </w:pPr>
          </w:p>
        </w:tc>
        <w:tc>
          <w:tcPr>
            <w:tcW w:w="1314" w:type="dxa"/>
            <w:vAlign w:val="center"/>
          </w:tcPr>
          <w:p w:rsidR="00EA28C0" w:rsidRPr="003B5B85" w:rsidRDefault="00EA28C0" w:rsidP="00497467">
            <w:pPr>
              <w:autoSpaceDE w:val="0"/>
              <w:autoSpaceDN w:val="0"/>
              <w:adjustRightInd w:val="0"/>
              <w:jc w:val="center"/>
              <w:rPr>
                <w:sz w:val="24"/>
                <w:szCs w:val="24"/>
              </w:rPr>
            </w:pPr>
            <w:r w:rsidRPr="003B5B85">
              <w:rPr>
                <w:sz w:val="24"/>
                <w:szCs w:val="24"/>
              </w:rPr>
              <w:t>od 10 000 t</w:t>
            </w:r>
          </w:p>
        </w:tc>
        <w:tc>
          <w:tcPr>
            <w:tcW w:w="1801" w:type="dxa"/>
            <w:shd w:val="clear" w:color="auto" w:fill="auto"/>
            <w:vAlign w:val="center"/>
          </w:tcPr>
          <w:p w:rsidR="00EA28C0" w:rsidRPr="003B5B85" w:rsidRDefault="00EA28C0" w:rsidP="00497467">
            <w:pPr>
              <w:autoSpaceDE w:val="0"/>
              <w:autoSpaceDN w:val="0"/>
              <w:adjustRightInd w:val="0"/>
              <w:rPr>
                <w:sz w:val="24"/>
                <w:szCs w:val="24"/>
              </w:rPr>
            </w:pPr>
            <w:r w:rsidRPr="003B5B85">
              <w:rPr>
                <w:sz w:val="24"/>
                <w:szCs w:val="24"/>
              </w:rPr>
              <w:t>od 100t - 10 000t</w:t>
            </w:r>
          </w:p>
        </w:tc>
        <w:tc>
          <w:tcPr>
            <w:tcW w:w="1899" w:type="dxa"/>
            <w:shd w:val="clear" w:color="auto" w:fill="auto"/>
            <w:vAlign w:val="center"/>
          </w:tcPr>
          <w:p w:rsidR="00EA28C0" w:rsidRPr="003B5B85" w:rsidRDefault="00EA28C0" w:rsidP="00497467">
            <w:pPr>
              <w:autoSpaceDE w:val="0"/>
              <w:autoSpaceDN w:val="0"/>
              <w:adjustRightInd w:val="0"/>
              <w:jc w:val="center"/>
              <w:rPr>
                <w:sz w:val="24"/>
                <w:szCs w:val="24"/>
              </w:rPr>
            </w:pPr>
            <w:r w:rsidRPr="003B5B85">
              <w:rPr>
                <w:sz w:val="24"/>
                <w:szCs w:val="24"/>
              </w:rPr>
              <w:t>88 t (</w:t>
            </w:r>
            <w:proofErr w:type="spellStart"/>
            <w:r w:rsidRPr="003B5B85">
              <w:rPr>
                <w:sz w:val="24"/>
                <w:szCs w:val="24"/>
              </w:rPr>
              <w:t>varianta</w:t>
            </w:r>
            <w:proofErr w:type="spellEnd"/>
            <w:r w:rsidRPr="003B5B85">
              <w:rPr>
                <w:sz w:val="24"/>
                <w:szCs w:val="24"/>
              </w:rPr>
              <w:t xml:space="preserve"> A, B)</w:t>
            </w:r>
          </w:p>
          <w:p w:rsidR="00EA28C0" w:rsidRPr="003B5B85" w:rsidRDefault="00EA28C0" w:rsidP="00497467">
            <w:pPr>
              <w:autoSpaceDE w:val="0"/>
              <w:autoSpaceDN w:val="0"/>
              <w:adjustRightInd w:val="0"/>
              <w:rPr>
                <w:b/>
                <w:sz w:val="24"/>
                <w:szCs w:val="24"/>
              </w:rPr>
            </w:pPr>
            <w:r w:rsidRPr="003B5B85">
              <w:rPr>
                <w:b/>
                <w:sz w:val="24"/>
                <w:szCs w:val="24"/>
              </w:rPr>
              <w:t>nespĺňajú limit</w:t>
            </w:r>
          </w:p>
        </w:tc>
      </w:tr>
      <w:tr w:rsidR="00EA28C0" w:rsidRPr="00EA28C0" w:rsidTr="003B5B85">
        <w:trPr>
          <w:trHeight w:val="230"/>
        </w:trPr>
        <w:tc>
          <w:tcPr>
            <w:tcW w:w="4130" w:type="dxa"/>
          </w:tcPr>
          <w:p w:rsidR="00EA28C0" w:rsidRPr="003B5B85" w:rsidRDefault="00EA28C0" w:rsidP="00497467">
            <w:pPr>
              <w:autoSpaceDE w:val="0"/>
              <w:autoSpaceDN w:val="0"/>
              <w:adjustRightInd w:val="0"/>
              <w:jc w:val="both"/>
              <w:rPr>
                <w:color w:val="0000FF"/>
                <w:sz w:val="24"/>
                <w:szCs w:val="24"/>
              </w:rPr>
            </w:pPr>
          </w:p>
        </w:tc>
        <w:tc>
          <w:tcPr>
            <w:tcW w:w="3115" w:type="dxa"/>
            <w:gridSpan w:val="2"/>
          </w:tcPr>
          <w:p w:rsidR="00EA28C0" w:rsidRPr="003B5B85" w:rsidRDefault="00EA28C0" w:rsidP="00497467">
            <w:pPr>
              <w:autoSpaceDE w:val="0"/>
              <w:autoSpaceDN w:val="0"/>
              <w:adjustRightInd w:val="0"/>
              <w:jc w:val="center"/>
              <w:rPr>
                <w:color w:val="0000FF"/>
                <w:sz w:val="24"/>
                <w:szCs w:val="24"/>
              </w:rPr>
            </w:pPr>
          </w:p>
        </w:tc>
        <w:tc>
          <w:tcPr>
            <w:tcW w:w="1899" w:type="dxa"/>
          </w:tcPr>
          <w:p w:rsidR="00EA28C0" w:rsidRPr="003B5B85" w:rsidRDefault="00EA28C0" w:rsidP="00497467">
            <w:pPr>
              <w:autoSpaceDE w:val="0"/>
              <w:autoSpaceDN w:val="0"/>
              <w:adjustRightInd w:val="0"/>
              <w:jc w:val="both"/>
              <w:rPr>
                <w:color w:val="0000FF"/>
                <w:sz w:val="24"/>
                <w:szCs w:val="24"/>
              </w:rPr>
            </w:pPr>
          </w:p>
        </w:tc>
      </w:tr>
      <w:tr w:rsidR="00EA28C0" w:rsidRPr="00EA28C0" w:rsidTr="003B5B85">
        <w:trPr>
          <w:trHeight w:val="230"/>
        </w:trPr>
        <w:tc>
          <w:tcPr>
            <w:tcW w:w="4130" w:type="dxa"/>
            <w:vMerge w:val="restart"/>
          </w:tcPr>
          <w:p w:rsidR="00EA28C0" w:rsidRPr="003B5B85" w:rsidRDefault="00EA28C0" w:rsidP="00497467">
            <w:pPr>
              <w:autoSpaceDE w:val="0"/>
              <w:autoSpaceDN w:val="0"/>
              <w:adjustRightInd w:val="0"/>
              <w:jc w:val="both"/>
              <w:rPr>
                <w:sz w:val="24"/>
                <w:szCs w:val="24"/>
              </w:rPr>
            </w:pPr>
            <w:r w:rsidRPr="003B5B85">
              <w:rPr>
                <w:sz w:val="24"/>
                <w:szCs w:val="24"/>
              </w:rPr>
              <w:t>Položka 16</w:t>
            </w:r>
          </w:p>
          <w:p w:rsidR="00EA28C0" w:rsidRPr="003B5B85" w:rsidRDefault="00EA28C0" w:rsidP="00497467">
            <w:pPr>
              <w:autoSpaceDE w:val="0"/>
              <w:autoSpaceDN w:val="0"/>
              <w:adjustRightInd w:val="0"/>
              <w:rPr>
                <w:sz w:val="24"/>
                <w:szCs w:val="24"/>
              </w:rPr>
            </w:pPr>
          </w:p>
          <w:p w:rsidR="00EA28C0" w:rsidRPr="003B5B85" w:rsidRDefault="00EA28C0" w:rsidP="00497467">
            <w:pPr>
              <w:autoSpaceDE w:val="0"/>
              <w:autoSpaceDN w:val="0"/>
              <w:adjustRightInd w:val="0"/>
              <w:rPr>
                <w:sz w:val="24"/>
                <w:szCs w:val="24"/>
              </w:rPr>
            </w:pPr>
            <w:r w:rsidRPr="003B5B85">
              <w:rPr>
                <w:sz w:val="24"/>
                <w:szCs w:val="24"/>
              </w:rPr>
              <w:t xml:space="preserve">Projekty rozvoja obcí vrátane </w:t>
            </w:r>
          </w:p>
          <w:p w:rsidR="00EA28C0" w:rsidRPr="003B5B85" w:rsidRDefault="00EA28C0" w:rsidP="00497467">
            <w:pPr>
              <w:autoSpaceDE w:val="0"/>
              <w:autoSpaceDN w:val="0"/>
              <w:adjustRightInd w:val="0"/>
              <w:rPr>
                <w:sz w:val="24"/>
                <w:szCs w:val="24"/>
              </w:rPr>
            </w:pPr>
          </w:p>
          <w:p w:rsidR="00EA28C0" w:rsidRPr="003B5B85" w:rsidRDefault="00EA28C0" w:rsidP="00497467">
            <w:pPr>
              <w:autoSpaceDE w:val="0"/>
              <w:autoSpaceDN w:val="0"/>
              <w:adjustRightInd w:val="0"/>
              <w:rPr>
                <w:sz w:val="24"/>
                <w:szCs w:val="24"/>
              </w:rPr>
            </w:pPr>
          </w:p>
          <w:p w:rsidR="00EA28C0" w:rsidRPr="003B5B85" w:rsidRDefault="00EA28C0" w:rsidP="00497467">
            <w:pPr>
              <w:autoSpaceDE w:val="0"/>
              <w:autoSpaceDN w:val="0"/>
              <w:adjustRightInd w:val="0"/>
              <w:rPr>
                <w:sz w:val="24"/>
                <w:szCs w:val="24"/>
              </w:rPr>
            </w:pPr>
            <w:r w:rsidRPr="003B5B85">
              <w:rPr>
                <w:sz w:val="24"/>
                <w:szCs w:val="24"/>
              </w:rPr>
              <w:t>a) pozemných stavieb alebo ich súborov (komplexov), ak nie sú uvedené v iných položkách prílohy</w:t>
            </w:r>
          </w:p>
          <w:p w:rsidR="00EA28C0" w:rsidRPr="003B5B85" w:rsidRDefault="00EA28C0" w:rsidP="00497467">
            <w:pPr>
              <w:autoSpaceDE w:val="0"/>
              <w:autoSpaceDN w:val="0"/>
              <w:adjustRightInd w:val="0"/>
              <w:rPr>
                <w:sz w:val="24"/>
                <w:szCs w:val="24"/>
              </w:rPr>
            </w:pPr>
          </w:p>
          <w:p w:rsidR="00EA28C0" w:rsidRPr="003B5B85" w:rsidRDefault="00EA28C0" w:rsidP="00497467">
            <w:pPr>
              <w:autoSpaceDE w:val="0"/>
              <w:autoSpaceDN w:val="0"/>
              <w:adjustRightInd w:val="0"/>
              <w:rPr>
                <w:sz w:val="24"/>
                <w:szCs w:val="24"/>
              </w:rPr>
            </w:pPr>
          </w:p>
          <w:p w:rsidR="00EA28C0" w:rsidRPr="003B5B85" w:rsidRDefault="00EA28C0" w:rsidP="00497467">
            <w:pPr>
              <w:autoSpaceDE w:val="0"/>
              <w:autoSpaceDN w:val="0"/>
              <w:adjustRightInd w:val="0"/>
              <w:rPr>
                <w:sz w:val="24"/>
                <w:szCs w:val="24"/>
              </w:rPr>
            </w:pPr>
          </w:p>
          <w:p w:rsidR="00EA28C0" w:rsidRPr="003B5B85" w:rsidRDefault="00EA28C0" w:rsidP="00497467">
            <w:pPr>
              <w:autoSpaceDE w:val="0"/>
              <w:autoSpaceDN w:val="0"/>
              <w:adjustRightInd w:val="0"/>
              <w:rPr>
                <w:color w:val="0000FF"/>
                <w:sz w:val="24"/>
                <w:szCs w:val="24"/>
              </w:rPr>
            </w:pPr>
            <w:r w:rsidRPr="003B5B85">
              <w:rPr>
                <w:sz w:val="24"/>
                <w:szCs w:val="24"/>
              </w:rPr>
              <w:t>b) statickej dopravy</w:t>
            </w:r>
          </w:p>
        </w:tc>
        <w:tc>
          <w:tcPr>
            <w:tcW w:w="3115" w:type="dxa"/>
            <w:gridSpan w:val="2"/>
          </w:tcPr>
          <w:p w:rsidR="00EA28C0" w:rsidRPr="003B5B85" w:rsidRDefault="00EA28C0" w:rsidP="00497467">
            <w:pPr>
              <w:autoSpaceDE w:val="0"/>
              <w:autoSpaceDN w:val="0"/>
              <w:adjustRightInd w:val="0"/>
              <w:jc w:val="center"/>
              <w:rPr>
                <w:sz w:val="24"/>
                <w:szCs w:val="24"/>
              </w:rPr>
            </w:pPr>
            <w:r w:rsidRPr="003B5B85">
              <w:rPr>
                <w:sz w:val="24"/>
                <w:szCs w:val="24"/>
              </w:rPr>
              <w:t>Prahové hodnoty</w:t>
            </w:r>
          </w:p>
        </w:tc>
        <w:tc>
          <w:tcPr>
            <w:tcW w:w="1899" w:type="dxa"/>
          </w:tcPr>
          <w:p w:rsidR="00EA28C0" w:rsidRPr="003B5B85" w:rsidRDefault="00EA28C0" w:rsidP="00497467">
            <w:pPr>
              <w:autoSpaceDE w:val="0"/>
              <w:autoSpaceDN w:val="0"/>
              <w:adjustRightInd w:val="0"/>
              <w:jc w:val="both"/>
              <w:rPr>
                <w:sz w:val="24"/>
                <w:szCs w:val="24"/>
              </w:rPr>
            </w:pPr>
          </w:p>
        </w:tc>
      </w:tr>
      <w:tr w:rsidR="00EA28C0" w:rsidRPr="00EA28C0" w:rsidTr="003B5B85">
        <w:trPr>
          <w:trHeight w:val="136"/>
        </w:trPr>
        <w:tc>
          <w:tcPr>
            <w:tcW w:w="4130" w:type="dxa"/>
            <w:vMerge/>
          </w:tcPr>
          <w:p w:rsidR="00EA28C0" w:rsidRPr="003B5B85" w:rsidRDefault="00EA28C0" w:rsidP="00497467">
            <w:pPr>
              <w:autoSpaceDE w:val="0"/>
              <w:autoSpaceDN w:val="0"/>
              <w:adjustRightInd w:val="0"/>
              <w:jc w:val="both"/>
              <w:rPr>
                <w:color w:val="0000FF"/>
                <w:sz w:val="24"/>
                <w:szCs w:val="24"/>
              </w:rPr>
            </w:pPr>
          </w:p>
        </w:tc>
        <w:tc>
          <w:tcPr>
            <w:tcW w:w="1314" w:type="dxa"/>
            <w:vAlign w:val="center"/>
          </w:tcPr>
          <w:p w:rsidR="00EA28C0" w:rsidRPr="003B5B85" w:rsidRDefault="00EA28C0" w:rsidP="00497467">
            <w:pPr>
              <w:autoSpaceDE w:val="0"/>
              <w:autoSpaceDN w:val="0"/>
              <w:adjustRightInd w:val="0"/>
              <w:jc w:val="center"/>
              <w:rPr>
                <w:sz w:val="24"/>
                <w:szCs w:val="24"/>
              </w:rPr>
            </w:pPr>
            <w:r w:rsidRPr="003B5B85">
              <w:rPr>
                <w:sz w:val="24"/>
                <w:szCs w:val="24"/>
              </w:rPr>
              <w:t>povinné</w:t>
            </w:r>
          </w:p>
          <w:p w:rsidR="00EA28C0" w:rsidRPr="003B5B85" w:rsidRDefault="00EA28C0" w:rsidP="00497467">
            <w:pPr>
              <w:autoSpaceDE w:val="0"/>
              <w:autoSpaceDN w:val="0"/>
              <w:adjustRightInd w:val="0"/>
              <w:jc w:val="center"/>
              <w:rPr>
                <w:sz w:val="24"/>
                <w:szCs w:val="24"/>
              </w:rPr>
            </w:pPr>
            <w:r w:rsidRPr="003B5B85">
              <w:rPr>
                <w:sz w:val="24"/>
                <w:szCs w:val="24"/>
              </w:rPr>
              <w:t>hodnotenie</w:t>
            </w:r>
          </w:p>
        </w:tc>
        <w:tc>
          <w:tcPr>
            <w:tcW w:w="1801" w:type="dxa"/>
            <w:vAlign w:val="center"/>
          </w:tcPr>
          <w:p w:rsidR="00EA28C0" w:rsidRPr="003B5B85" w:rsidRDefault="00EA28C0" w:rsidP="00497467">
            <w:pPr>
              <w:autoSpaceDE w:val="0"/>
              <w:autoSpaceDN w:val="0"/>
              <w:adjustRightInd w:val="0"/>
              <w:jc w:val="center"/>
              <w:rPr>
                <w:sz w:val="24"/>
                <w:szCs w:val="24"/>
              </w:rPr>
            </w:pPr>
            <w:r w:rsidRPr="003B5B85">
              <w:rPr>
                <w:sz w:val="24"/>
                <w:szCs w:val="24"/>
              </w:rPr>
              <w:t>zisťovacie</w:t>
            </w:r>
          </w:p>
          <w:p w:rsidR="00EA28C0" w:rsidRPr="003B5B85" w:rsidRDefault="00EA28C0" w:rsidP="00497467">
            <w:pPr>
              <w:autoSpaceDE w:val="0"/>
              <w:autoSpaceDN w:val="0"/>
              <w:adjustRightInd w:val="0"/>
              <w:jc w:val="center"/>
              <w:rPr>
                <w:sz w:val="24"/>
                <w:szCs w:val="24"/>
              </w:rPr>
            </w:pPr>
            <w:r w:rsidRPr="003B5B85">
              <w:rPr>
                <w:sz w:val="24"/>
                <w:szCs w:val="24"/>
              </w:rPr>
              <w:t>konanie</w:t>
            </w:r>
          </w:p>
        </w:tc>
        <w:tc>
          <w:tcPr>
            <w:tcW w:w="1899" w:type="dxa"/>
          </w:tcPr>
          <w:p w:rsidR="00EA28C0" w:rsidRPr="003B5B85" w:rsidRDefault="00EA28C0" w:rsidP="00497467">
            <w:pPr>
              <w:autoSpaceDE w:val="0"/>
              <w:autoSpaceDN w:val="0"/>
              <w:adjustRightInd w:val="0"/>
              <w:jc w:val="center"/>
              <w:rPr>
                <w:sz w:val="24"/>
                <w:szCs w:val="24"/>
              </w:rPr>
            </w:pPr>
            <w:r w:rsidRPr="003B5B85">
              <w:rPr>
                <w:sz w:val="24"/>
                <w:szCs w:val="24"/>
              </w:rPr>
              <w:t>Navrhovaná</w:t>
            </w:r>
          </w:p>
          <w:p w:rsidR="00EA28C0" w:rsidRPr="003B5B85" w:rsidRDefault="00EA28C0" w:rsidP="00497467">
            <w:pPr>
              <w:autoSpaceDE w:val="0"/>
              <w:autoSpaceDN w:val="0"/>
              <w:adjustRightInd w:val="0"/>
              <w:jc w:val="center"/>
              <w:rPr>
                <w:sz w:val="24"/>
                <w:szCs w:val="24"/>
              </w:rPr>
            </w:pPr>
            <w:r w:rsidRPr="003B5B85">
              <w:rPr>
                <w:sz w:val="24"/>
                <w:szCs w:val="24"/>
              </w:rPr>
              <w:t xml:space="preserve">činnosť         </w:t>
            </w:r>
          </w:p>
        </w:tc>
      </w:tr>
      <w:tr w:rsidR="00EA28C0" w:rsidRPr="00EA28C0" w:rsidTr="003B5B85">
        <w:trPr>
          <w:trHeight w:val="483"/>
        </w:trPr>
        <w:tc>
          <w:tcPr>
            <w:tcW w:w="4130" w:type="dxa"/>
            <w:vMerge/>
          </w:tcPr>
          <w:p w:rsidR="00EA28C0" w:rsidRPr="003B5B85" w:rsidRDefault="00EA28C0" w:rsidP="00497467">
            <w:pPr>
              <w:autoSpaceDE w:val="0"/>
              <w:autoSpaceDN w:val="0"/>
              <w:adjustRightInd w:val="0"/>
              <w:jc w:val="both"/>
              <w:rPr>
                <w:color w:val="0000FF"/>
                <w:sz w:val="24"/>
                <w:szCs w:val="24"/>
              </w:rPr>
            </w:pPr>
          </w:p>
        </w:tc>
        <w:tc>
          <w:tcPr>
            <w:tcW w:w="1314" w:type="dxa"/>
            <w:vAlign w:val="center"/>
          </w:tcPr>
          <w:p w:rsidR="00EA28C0" w:rsidRPr="003B5B85" w:rsidRDefault="00EA28C0" w:rsidP="00497467">
            <w:pPr>
              <w:autoSpaceDE w:val="0"/>
              <w:autoSpaceDN w:val="0"/>
              <w:adjustRightInd w:val="0"/>
              <w:jc w:val="center"/>
              <w:rPr>
                <w:sz w:val="24"/>
                <w:szCs w:val="24"/>
              </w:rPr>
            </w:pPr>
            <w:r w:rsidRPr="003B5B85">
              <w:rPr>
                <w:sz w:val="24"/>
                <w:szCs w:val="24"/>
              </w:rPr>
              <w:t>-</w:t>
            </w:r>
          </w:p>
        </w:tc>
        <w:tc>
          <w:tcPr>
            <w:tcW w:w="1801" w:type="dxa"/>
            <w:shd w:val="clear" w:color="auto" w:fill="auto"/>
            <w:vAlign w:val="center"/>
          </w:tcPr>
          <w:p w:rsidR="00EA28C0" w:rsidRPr="003B5B85" w:rsidRDefault="00EA28C0" w:rsidP="00497467">
            <w:pPr>
              <w:autoSpaceDE w:val="0"/>
              <w:autoSpaceDN w:val="0"/>
              <w:adjustRightInd w:val="0"/>
              <w:rPr>
                <w:sz w:val="24"/>
                <w:szCs w:val="24"/>
              </w:rPr>
            </w:pPr>
            <w:r w:rsidRPr="003B5B85">
              <w:rPr>
                <w:sz w:val="24"/>
                <w:szCs w:val="24"/>
              </w:rPr>
              <w:t xml:space="preserve">v zastavanom území od </w:t>
            </w:r>
            <w:smartTag w:uri="urn:schemas-microsoft-com:office:smarttags" w:element="metricconverter">
              <w:smartTagPr>
                <w:attr w:name="ProductID" w:val="10 000 m2"/>
              </w:smartTagPr>
              <w:r w:rsidRPr="003B5B85">
                <w:rPr>
                  <w:sz w:val="24"/>
                  <w:szCs w:val="24"/>
                </w:rPr>
                <w:t>10 000 m</w:t>
              </w:r>
              <w:r w:rsidRPr="003B5B85">
                <w:rPr>
                  <w:sz w:val="24"/>
                  <w:szCs w:val="24"/>
                  <w:vertAlign w:val="superscript"/>
                </w:rPr>
                <w:t>2</w:t>
              </w:r>
            </w:smartTag>
            <w:r w:rsidRPr="003B5B85">
              <w:rPr>
                <w:sz w:val="24"/>
                <w:szCs w:val="24"/>
              </w:rPr>
              <w:t xml:space="preserve"> podlahovej plochy; </w:t>
            </w:r>
            <w:r w:rsidRPr="003B5B85">
              <w:rPr>
                <w:b/>
                <w:sz w:val="24"/>
                <w:szCs w:val="24"/>
              </w:rPr>
              <w:t xml:space="preserve">mimo zastavaného územia od </w:t>
            </w:r>
            <w:smartTag w:uri="urn:schemas-microsoft-com:office:smarttags" w:element="metricconverter">
              <w:smartTagPr>
                <w:attr w:name="ProductID" w:val="1000 m2"/>
              </w:smartTagPr>
              <w:r w:rsidRPr="003B5B85">
                <w:rPr>
                  <w:b/>
                  <w:sz w:val="24"/>
                  <w:szCs w:val="24"/>
                </w:rPr>
                <w:t>1000 m</w:t>
              </w:r>
              <w:r w:rsidRPr="003B5B85">
                <w:rPr>
                  <w:b/>
                  <w:sz w:val="24"/>
                  <w:szCs w:val="24"/>
                  <w:vertAlign w:val="superscript"/>
                </w:rPr>
                <w:t>2</w:t>
              </w:r>
            </w:smartTag>
            <w:r w:rsidRPr="003B5B85">
              <w:rPr>
                <w:b/>
                <w:sz w:val="24"/>
                <w:szCs w:val="24"/>
              </w:rPr>
              <w:t xml:space="preserve"> podlahovej plochy</w:t>
            </w:r>
          </w:p>
        </w:tc>
        <w:tc>
          <w:tcPr>
            <w:tcW w:w="1899" w:type="dxa"/>
            <w:shd w:val="clear" w:color="auto" w:fill="auto"/>
            <w:vAlign w:val="center"/>
          </w:tcPr>
          <w:p w:rsidR="00EA28C0" w:rsidRPr="003B5B85" w:rsidRDefault="00EA28C0" w:rsidP="00497467">
            <w:pPr>
              <w:autoSpaceDE w:val="0"/>
              <w:autoSpaceDN w:val="0"/>
              <w:adjustRightInd w:val="0"/>
              <w:rPr>
                <w:sz w:val="24"/>
                <w:szCs w:val="24"/>
              </w:rPr>
            </w:pPr>
            <w:smartTag w:uri="urn:schemas-microsoft-com:office:smarttags" w:element="metricconverter">
              <w:smartTagPr>
                <w:attr w:name="ProductID" w:val="6 698 m2"/>
              </w:smartTagPr>
              <w:r w:rsidRPr="003B5B85">
                <w:rPr>
                  <w:b/>
                  <w:sz w:val="24"/>
                  <w:szCs w:val="24"/>
                </w:rPr>
                <w:t>6 698 m</w:t>
              </w:r>
              <w:r w:rsidRPr="003B5B85">
                <w:rPr>
                  <w:b/>
                  <w:sz w:val="24"/>
                  <w:szCs w:val="24"/>
                  <w:vertAlign w:val="superscript"/>
                </w:rPr>
                <w:t>2</w:t>
              </w:r>
            </w:smartTag>
            <w:r w:rsidRPr="003B5B85">
              <w:rPr>
                <w:sz w:val="24"/>
                <w:szCs w:val="24"/>
              </w:rPr>
              <w:t xml:space="preserve"> (</w:t>
            </w:r>
            <w:proofErr w:type="spellStart"/>
            <w:r w:rsidRPr="003B5B85">
              <w:rPr>
                <w:sz w:val="24"/>
                <w:szCs w:val="24"/>
              </w:rPr>
              <w:t>varianta</w:t>
            </w:r>
            <w:proofErr w:type="spellEnd"/>
            <w:r w:rsidRPr="003B5B85">
              <w:rPr>
                <w:sz w:val="24"/>
                <w:szCs w:val="24"/>
              </w:rPr>
              <w:t xml:space="preserve"> A, B)</w:t>
            </w:r>
          </w:p>
          <w:p w:rsidR="00EA28C0" w:rsidRPr="003B5B85" w:rsidRDefault="00EA28C0" w:rsidP="00497467">
            <w:pPr>
              <w:autoSpaceDE w:val="0"/>
              <w:autoSpaceDN w:val="0"/>
              <w:adjustRightInd w:val="0"/>
              <w:rPr>
                <w:sz w:val="24"/>
                <w:szCs w:val="24"/>
              </w:rPr>
            </w:pPr>
            <w:r w:rsidRPr="003B5B85">
              <w:rPr>
                <w:sz w:val="24"/>
                <w:szCs w:val="24"/>
              </w:rPr>
              <w:t>podlahovej plochy (mimo zastavaného územia obce)</w:t>
            </w:r>
          </w:p>
          <w:p w:rsidR="00EA28C0" w:rsidRPr="003B5B85" w:rsidRDefault="00EA28C0" w:rsidP="00497467">
            <w:pPr>
              <w:autoSpaceDE w:val="0"/>
              <w:autoSpaceDN w:val="0"/>
              <w:adjustRightInd w:val="0"/>
              <w:rPr>
                <w:b/>
                <w:sz w:val="24"/>
                <w:szCs w:val="24"/>
              </w:rPr>
            </w:pPr>
            <w:r w:rsidRPr="003B5B85">
              <w:rPr>
                <w:b/>
                <w:sz w:val="24"/>
                <w:szCs w:val="24"/>
              </w:rPr>
              <w:t>spĺňajú limit</w:t>
            </w:r>
          </w:p>
        </w:tc>
      </w:tr>
      <w:tr w:rsidR="00EA28C0" w:rsidRPr="00EA28C0" w:rsidTr="003B5B85">
        <w:trPr>
          <w:trHeight w:val="483"/>
        </w:trPr>
        <w:tc>
          <w:tcPr>
            <w:tcW w:w="4130" w:type="dxa"/>
            <w:vMerge/>
            <w:tcBorders>
              <w:bottom w:val="single" w:sz="4" w:space="0" w:color="auto"/>
            </w:tcBorders>
          </w:tcPr>
          <w:p w:rsidR="00EA28C0" w:rsidRPr="003B5B85" w:rsidRDefault="00EA28C0" w:rsidP="00497467">
            <w:pPr>
              <w:autoSpaceDE w:val="0"/>
              <w:autoSpaceDN w:val="0"/>
              <w:adjustRightInd w:val="0"/>
              <w:jc w:val="both"/>
              <w:rPr>
                <w:color w:val="0000FF"/>
                <w:sz w:val="24"/>
                <w:szCs w:val="24"/>
              </w:rPr>
            </w:pPr>
          </w:p>
        </w:tc>
        <w:tc>
          <w:tcPr>
            <w:tcW w:w="1314" w:type="dxa"/>
            <w:tcBorders>
              <w:bottom w:val="single" w:sz="4" w:space="0" w:color="auto"/>
            </w:tcBorders>
            <w:vAlign w:val="center"/>
          </w:tcPr>
          <w:p w:rsidR="00EA28C0" w:rsidRPr="003B5B85" w:rsidRDefault="00EA28C0" w:rsidP="00497467">
            <w:pPr>
              <w:autoSpaceDE w:val="0"/>
              <w:autoSpaceDN w:val="0"/>
              <w:adjustRightInd w:val="0"/>
              <w:jc w:val="center"/>
              <w:rPr>
                <w:sz w:val="24"/>
                <w:szCs w:val="24"/>
              </w:rPr>
            </w:pPr>
            <w:r w:rsidRPr="003B5B85">
              <w:rPr>
                <w:sz w:val="24"/>
                <w:szCs w:val="24"/>
              </w:rPr>
              <w:t>Od 500 stojísk</w:t>
            </w:r>
          </w:p>
        </w:tc>
        <w:tc>
          <w:tcPr>
            <w:tcW w:w="1801" w:type="dxa"/>
            <w:tcBorders>
              <w:bottom w:val="single" w:sz="4" w:space="0" w:color="auto"/>
            </w:tcBorders>
            <w:shd w:val="clear" w:color="auto" w:fill="auto"/>
            <w:vAlign w:val="center"/>
          </w:tcPr>
          <w:p w:rsidR="00EA28C0" w:rsidRPr="003B5B85" w:rsidRDefault="00EA28C0" w:rsidP="00497467">
            <w:pPr>
              <w:autoSpaceDE w:val="0"/>
              <w:autoSpaceDN w:val="0"/>
              <w:adjustRightInd w:val="0"/>
              <w:rPr>
                <w:b/>
                <w:bCs/>
                <w:sz w:val="24"/>
                <w:szCs w:val="24"/>
              </w:rPr>
            </w:pPr>
            <w:r w:rsidRPr="003B5B85">
              <w:rPr>
                <w:b/>
                <w:bCs/>
                <w:sz w:val="24"/>
                <w:szCs w:val="24"/>
              </w:rPr>
              <w:t>od 100 do 500</w:t>
            </w:r>
          </w:p>
          <w:p w:rsidR="00EA28C0" w:rsidRPr="003B5B85" w:rsidRDefault="00EA28C0" w:rsidP="00497467">
            <w:pPr>
              <w:autoSpaceDE w:val="0"/>
              <w:autoSpaceDN w:val="0"/>
              <w:adjustRightInd w:val="0"/>
              <w:rPr>
                <w:sz w:val="24"/>
                <w:szCs w:val="24"/>
              </w:rPr>
            </w:pPr>
            <w:r w:rsidRPr="003B5B85">
              <w:rPr>
                <w:b/>
                <w:bCs/>
                <w:sz w:val="24"/>
                <w:szCs w:val="24"/>
              </w:rPr>
              <w:t>stojísk</w:t>
            </w:r>
          </w:p>
        </w:tc>
        <w:tc>
          <w:tcPr>
            <w:tcW w:w="1899" w:type="dxa"/>
            <w:tcBorders>
              <w:bottom w:val="single" w:sz="4" w:space="0" w:color="auto"/>
            </w:tcBorders>
            <w:shd w:val="clear" w:color="auto" w:fill="auto"/>
            <w:vAlign w:val="center"/>
          </w:tcPr>
          <w:p w:rsidR="00EA28C0" w:rsidRPr="003B5B85" w:rsidRDefault="00EA28C0" w:rsidP="00497467">
            <w:pPr>
              <w:autoSpaceDE w:val="0"/>
              <w:autoSpaceDN w:val="0"/>
              <w:adjustRightInd w:val="0"/>
              <w:rPr>
                <w:sz w:val="24"/>
                <w:szCs w:val="24"/>
              </w:rPr>
            </w:pPr>
            <w:r w:rsidRPr="003B5B85">
              <w:rPr>
                <w:b/>
                <w:sz w:val="24"/>
                <w:szCs w:val="24"/>
              </w:rPr>
              <w:t xml:space="preserve">295 </w:t>
            </w:r>
            <w:r w:rsidRPr="003B5B85">
              <w:rPr>
                <w:sz w:val="24"/>
                <w:szCs w:val="24"/>
              </w:rPr>
              <w:t xml:space="preserve">stojísk </w:t>
            </w:r>
            <w:proofErr w:type="spellStart"/>
            <w:r w:rsidRPr="003B5B85">
              <w:rPr>
                <w:sz w:val="24"/>
                <w:szCs w:val="24"/>
              </w:rPr>
              <w:t>varianta</w:t>
            </w:r>
            <w:proofErr w:type="spellEnd"/>
            <w:r w:rsidRPr="003B5B85">
              <w:rPr>
                <w:sz w:val="24"/>
                <w:szCs w:val="24"/>
              </w:rPr>
              <w:t xml:space="preserve"> A</w:t>
            </w:r>
          </w:p>
          <w:p w:rsidR="00EA28C0" w:rsidRPr="003B5B85" w:rsidRDefault="00EA28C0" w:rsidP="00497467">
            <w:pPr>
              <w:autoSpaceDE w:val="0"/>
              <w:autoSpaceDN w:val="0"/>
              <w:adjustRightInd w:val="0"/>
              <w:rPr>
                <w:sz w:val="24"/>
                <w:szCs w:val="24"/>
              </w:rPr>
            </w:pPr>
            <w:r w:rsidRPr="003B5B85">
              <w:rPr>
                <w:b/>
                <w:sz w:val="24"/>
                <w:szCs w:val="24"/>
              </w:rPr>
              <w:t xml:space="preserve">299 </w:t>
            </w:r>
            <w:r w:rsidRPr="003B5B85">
              <w:rPr>
                <w:sz w:val="24"/>
                <w:szCs w:val="24"/>
              </w:rPr>
              <w:t xml:space="preserve">stojísk </w:t>
            </w:r>
            <w:proofErr w:type="spellStart"/>
            <w:r w:rsidRPr="003B5B85">
              <w:rPr>
                <w:sz w:val="24"/>
                <w:szCs w:val="24"/>
              </w:rPr>
              <w:t>varianta</w:t>
            </w:r>
            <w:proofErr w:type="spellEnd"/>
            <w:r w:rsidRPr="003B5B85">
              <w:rPr>
                <w:sz w:val="24"/>
                <w:szCs w:val="24"/>
              </w:rPr>
              <w:t xml:space="preserve"> B</w:t>
            </w:r>
          </w:p>
          <w:p w:rsidR="00EA28C0" w:rsidRPr="003B5B85" w:rsidRDefault="00EA28C0" w:rsidP="00497467">
            <w:pPr>
              <w:autoSpaceDE w:val="0"/>
              <w:autoSpaceDN w:val="0"/>
              <w:adjustRightInd w:val="0"/>
              <w:rPr>
                <w:b/>
                <w:sz w:val="24"/>
                <w:szCs w:val="24"/>
              </w:rPr>
            </w:pPr>
            <w:r w:rsidRPr="003B5B85">
              <w:rPr>
                <w:b/>
                <w:sz w:val="24"/>
                <w:szCs w:val="24"/>
              </w:rPr>
              <w:t>spĺňajú limit</w:t>
            </w:r>
          </w:p>
        </w:tc>
      </w:tr>
    </w:tbl>
    <w:p w:rsidR="00EA28C0" w:rsidRDefault="00EA28C0" w:rsidP="0068749C">
      <w:pPr>
        <w:keepNext/>
        <w:widowControl w:val="0"/>
        <w:autoSpaceDE w:val="0"/>
        <w:autoSpaceDN w:val="0"/>
        <w:adjustRightInd w:val="0"/>
        <w:jc w:val="both"/>
        <w:rPr>
          <w:b/>
          <w:bCs/>
          <w:color w:val="FF0000"/>
          <w:sz w:val="24"/>
          <w:szCs w:val="24"/>
        </w:rPr>
      </w:pPr>
    </w:p>
    <w:p w:rsidR="00EA28C0" w:rsidRDefault="00EA28C0" w:rsidP="0068749C">
      <w:pPr>
        <w:keepNext/>
        <w:widowControl w:val="0"/>
        <w:autoSpaceDE w:val="0"/>
        <w:autoSpaceDN w:val="0"/>
        <w:adjustRightInd w:val="0"/>
        <w:jc w:val="both"/>
        <w:rPr>
          <w:b/>
          <w:bCs/>
          <w:color w:val="FF0000"/>
          <w:sz w:val="24"/>
          <w:szCs w:val="24"/>
        </w:rPr>
      </w:pPr>
    </w:p>
    <w:p w:rsidR="00B929C2" w:rsidRDefault="00B929C2" w:rsidP="00943336">
      <w:pPr>
        <w:rPr>
          <w:b/>
          <w:smallCaps/>
          <w:sz w:val="24"/>
          <w:szCs w:val="24"/>
        </w:rPr>
      </w:pPr>
    </w:p>
    <w:p w:rsidR="00943336" w:rsidRPr="00943336" w:rsidRDefault="00943336" w:rsidP="00943336">
      <w:pPr>
        <w:rPr>
          <w:b/>
          <w:smallCaps/>
          <w:sz w:val="24"/>
          <w:szCs w:val="24"/>
        </w:rPr>
      </w:pPr>
      <w:r w:rsidRPr="00943336">
        <w:rPr>
          <w:b/>
          <w:smallCaps/>
          <w:sz w:val="24"/>
          <w:szCs w:val="24"/>
        </w:rPr>
        <w:t>Variantnosť zámeru</w:t>
      </w:r>
    </w:p>
    <w:p w:rsidR="00943336" w:rsidRPr="00943336" w:rsidRDefault="00943336" w:rsidP="00943336">
      <w:pPr>
        <w:ind w:firstLine="708"/>
        <w:jc w:val="both"/>
        <w:rPr>
          <w:sz w:val="24"/>
          <w:szCs w:val="24"/>
        </w:rPr>
      </w:pPr>
      <w:r w:rsidRPr="00943336">
        <w:rPr>
          <w:sz w:val="24"/>
          <w:szCs w:val="24"/>
        </w:rPr>
        <w:t xml:space="preserve">Predkladaný zámer je posudzovaný </w:t>
      </w:r>
      <w:r w:rsidRPr="00943336">
        <w:rPr>
          <w:sz w:val="24"/>
          <w:szCs w:val="24"/>
          <w:u w:val="single"/>
        </w:rPr>
        <w:t>v dvoch variantoch</w:t>
      </w:r>
      <w:r>
        <w:rPr>
          <w:sz w:val="24"/>
          <w:szCs w:val="24"/>
        </w:rPr>
        <w:t xml:space="preserve"> riešenia </w:t>
      </w:r>
      <w:proofErr w:type="spellStart"/>
      <w:r>
        <w:rPr>
          <w:sz w:val="24"/>
          <w:szCs w:val="24"/>
        </w:rPr>
        <w:t>Varianta</w:t>
      </w:r>
      <w:proofErr w:type="spellEnd"/>
      <w:r>
        <w:rPr>
          <w:sz w:val="24"/>
          <w:szCs w:val="24"/>
        </w:rPr>
        <w:t xml:space="preserve"> A </w:t>
      </w:r>
      <w:proofErr w:type="spellStart"/>
      <w:r w:rsidRPr="00943336">
        <w:rPr>
          <w:sz w:val="24"/>
          <w:szCs w:val="24"/>
        </w:rPr>
        <w:t>a</w:t>
      </w:r>
      <w:proofErr w:type="spellEnd"/>
      <w:r w:rsidRPr="00943336">
        <w:rPr>
          <w:sz w:val="24"/>
          <w:szCs w:val="24"/>
        </w:rPr>
        <w:t> </w:t>
      </w:r>
      <w:proofErr w:type="spellStart"/>
      <w:r w:rsidRPr="00943336">
        <w:rPr>
          <w:sz w:val="24"/>
          <w:szCs w:val="24"/>
        </w:rPr>
        <w:t>Variant</w:t>
      </w:r>
      <w:r>
        <w:rPr>
          <w:sz w:val="24"/>
          <w:szCs w:val="24"/>
        </w:rPr>
        <w:t>a</w:t>
      </w:r>
      <w:proofErr w:type="spellEnd"/>
      <w:r>
        <w:rPr>
          <w:sz w:val="24"/>
          <w:szCs w:val="24"/>
        </w:rPr>
        <w:t xml:space="preserve"> B</w:t>
      </w:r>
      <w:r w:rsidRPr="00943336">
        <w:rPr>
          <w:sz w:val="24"/>
          <w:szCs w:val="24"/>
        </w:rPr>
        <w:t>. V rámci oboch variantných riešení je navrhnutá výstavba objektov zameraných na dopravné služby. Konkrétne sa uvažuje v navrhovanom areáli situovať nasledovné objekty:</w:t>
      </w:r>
    </w:p>
    <w:p w:rsidR="00943336" w:rsidRPr="00943336" w:rsidRDefault="00943336" w:rsidP="00187C49">
      <w:pPr>
        <w:numPr>
          <w:ilvl w:val="0"/>
          <w:numId w:val="8"/>
        </w:numPr>
        <w:tabs>
          <w:tab w:val="clear" w:pos="1469"/>
          <w:tab w:val="num" w:pos="0"/>
        </w:tabs>
        <w:ind w:left="0" w:firstLine="360"/>
        <w:jc w:val="both"/>
        <w:rPr>
          <w:i/>
          <w:sz w:val="24"/>
          <w:szCs w:val="24"/>
        </w:rPr>
      </w:pPr>
      <w:r w:rsidRPr="00943336">
        <w:rPr>
          <w:i/>
          <w:sz w:val="24"/>
          <w:szCs w:val="24"/>
        </w:rPr>
        <w:t xml:space="preserve">čerpaciu stanicu pohonných látok (ČSPL)   </w:t>
      </w:r>
    </w:p>
    <w:p w:rsidR="00943336" w:rsidRPr="00943336" w:rsidRDefault="00943336" w:rsidP="00187C49">
      <w:pPr>
        <w:numPr>
          <w:ilvl w:val="0"/>
          <w:numId w:val="8"/>
        </w:numPr>
        <w:tabs>
          <w:tab w:val="clear" w:pos="1469"/>
          <w:tab w:val="num" w:pos="0"/>
        </w:tabs>
        <w:ind w:left="0" w:firstLine="360"/>
        <w:jc w:val="both"/>
        <w:rPr>
          <w:i/>
          <w:sz w:val="24"/>
          <w:szCs w:val="24"/>
        </w:rPr>
      </w:pPr>
      <w:r w:rsidRPr="00943336">
        <w:rPr>
          <w:i/>
          <w:sz w:val="24"/>
          <w:szCs w:val="24"/>
        </w:rPr>
        <w:t xml:space="preserve">objekt umyvárne osobných a nákladných automobilov </w:t>
      </w:r>
    </w:p>
    <w:p w:rsidR="00943336" w:rsidRPr="00943336" w:rsidRDefault="00943336" w:rsidP="00187C49">
      <w:pPr>
        <w:numPr>
          <w:ilvl w:val="0"/>
          <w:numId w:val="8"/>
        </w:numPr>
        <w:tabs>
          <w:tab w:val="clear" w:pos="1469"/>
          <w:tab w:val="num" w:pos="0"/>
        </w:tabs>
        <w:ind w:left="0" w:firstLine="360"/>
        <w:jc w:val="both"/>
        <w:rPr>
          <w:i/>
          <w:sz w:val="24"/>
          <w:szCs w:val="24"/>
        </w:rPr>
      </w:pPr>
      <w:proofErr w:type="spellStart"/>
      <w:r w:rsidRPr="00943336">
        <w:rPr>
          <w:i/>
          <w:sz w:val="24"/>
          <w:szCs w:val="24"/>
        </w:rPr>
        <w:t>rýchloservis</w:t>
      </w:r>
      <w:proofErr w:type="spellEnd"/>
      <w:r w:rsidRPr="00943336">
        <w:rPr>
          <w:i/>
          <w:sz w:val="24"/>
          <w:szCs w:val="24"/>
        </w:rPr>
        <w:t xml:space="preserve"> nákladných automobilov</w:t>
      </w:r>
    </w:p>
    <w:p w:rsidR="00943336" w:rsidRPr="00943336" w:rsidRDefault="00943336" w:rsidP="00187C49">
      <w:pPr>
        <w:numPr>
          <w:ilvl w:val="0"/>
          <w:numId w:val="8"/>
        </w:numPr>
        <w:tabs>
          <w:tab w:val="clear" w:pos="1469"/>
          <w:tab w:val="num" w:pos="0"/>
        </w:tabs>
        <w:ind w:left="0" w:firstLine="360"/>
        <w:jc w:val="both"/>
        <w:rPr>
          <w:i/>
          <w:sz w:val="24"/>
          <w:szCs w:val="24"/>
        </w:rPr>
      </w:pPr>
      <w:r w:rsidRPr="00943336">
        <w:rPr>
          <w:i/>
          <w:sz w:val="24"/>
          <w:szCs w:val="24"/>
        </w:rPr>
        <w:t xml:space="preserve">objekt s rýchlym občerstvením </w:t>
      </w:r>
    </w:p>
    <w:p w:rsidR="00943336" w:rsidRPr="00943336" w:rsidRDefault="00943336" w:rsidP="00187C49">
      <w:pPr>
        <w:numPr>
          <w:ilvl w:val="0"/>
          <w:numId w:val="8"/>
        </w:numPr>
        <w:tabs>
          <w:tab w:val="clear" w:pos="1469"/>
          <w:tab w:val="num" w:pos="0"/>
        </w:tabs>
        <w:ind w:left="0" w:firstLine="360"/>
        <w:jc w:val="both"/>
        <w:rPr>
          <w:i/>
          <w:sz w:val="24"/>
          <w:szCs w:val="24"/>
        </w:rPr>
      </w:pPr>
      <w:r w:rsidRPr="00943336">
        <w:rPr>
          <w:i/>
          <w:sz w:val="24"/>
          <w:szCs w:val="24"/>
        </w:rPr>
        <w:t xml:space="preserve">objekt predajno-skladového charakteru so sociálno-spoločenským zázemím  pre vodičov </w:t>
      </w:r>
    </w:p>
    <w:p w:rsidR="00943336" w:rsidRPr="00943336" w:rsidRDefault="00943336" w:rsidP="00187C49">
      <w:pPr>
        <w:numPr>
          <w:ilvl w:val="0"/>
          <w:numId w:val="8"/>
        </w:numPr>
        <w:tabs>
          <w:tab w:val="clear" w:pos="1469"/>
          <w:tab w:val="num" w:pos="0"/>
        </w:tabs>
        <w:ind w:left="0" w:firstLine="360"/>
        <w:jc w:val="both"/>
        <w:rPr>
          <w:i/>
          <w:sz w:val="24"/>
          <w:szCs w:val="24"/>
        </w:rPr>
      </w:pPr>
      <w:r w:rsidRPr="00943336">
        <w:rPr>
          <w:i/>
          <w:sz w:val="24"/>
          <w:szCs w:val="24"/>
        </w:rPr>
        <w:t>parkovisko pre osobnú a nákladnú dopravu</w:t>
      </w:r>
    </w:p>
    <w:p w:rsidR="00943336" w:rsidRPr="00943336" w:rsidRDefault="00943336" w:rsidP="00943336">
      <w:pPr>
        <w:jc w:val="both"/>
        <w:rPr>
          <w:sz w:val="24"/>
          <w:szCs w:val="24"/>
        </w:rPr>
      </w:pPr>
    </w:p>
    <w:p w:rsidR="00943336" w:rsidRPr="00943336" w:rsidRDefault="00943336" w:rsidP="00943336">
      <w:pPr>
        <w:rPr>
          <w:color w:val="0000FF"/>
          <w:sz w:val="24"/>
          <w:szCs w:val="24"/>
        </w:rPr>
      </w:pPr>
    </w:p>
    <w:p w:rsidR="00943336" w:rsidRPr="00943336" w:rsidRDefault="00943336" w:rsidP="00943336">
      <w:pPr>
        <w:pStyle w:val="Nadpis4"/>
        <w:rPr>
          <w:rFonts w:ascii="Times New Roman" w:hAnsi="Times New Roman" w:cs="Times New Roman"/>
          <w:smallCaps/>
          <w:color w:val="auto"/>
          <w:sz w:val="24"/>
          <w:szCs w:val="24"/>
          <w:u w:val="single"/>
        </w:rPr>
      </w:pPr>
      <w:proofErr w:type="spellStart"/>
      <w:r>
        <w:rPr>
          <w:rFonts w:ascii="Times New Roman" w:hAnsi="Times New Roman" w:cs="Times New Roman"/>
          <w:smallCaps/>
          <w:color w:val="auto"/>
          <w:sz w:val="24"/>
          <w:szCs w:val="24"/>
          <w:u w:val="single"/>
        </w:rPr>
        <w:t>Varianta</w:t>
      </w:r>
      <w:proofErr w:type="spellEnd"/>
      <w:r>
        <w:rPr>
          <w:rFonts w:ascii="Times New Roman" w:hAnsi="Times New Roman" w:cs="Times New Roman"/>
          <w:smallCaps/>
          <w:color w:val="auto"/>
          <w:sz w:val="24"/>
          <w:szCs w:val="24"/>
          <w:u w:val="single"/>
        </w:rPr>
        <w:t xml:space="preserve"> A </w:t>
      </w:r>
    </w:p>
    <w:p w:rsidR="00943336" w:rsidRPr="00943336" w:rsidRDefault="00943336" w:rsidP="00943336">
      <w:pPr>
        <w:jc w:val="both"/>
        <w:rPr>
          <w:sz w:val="24"/>
          <w:szCs w:val="24"/>
        </w:rPr>
      </w:pPr>
      <w:r w:rsidRPr="00943336">
        <w:rPr>
          <w:sz w:val="24"/>
          <w:szCs w:val="24"/>
        </w:rPr>
        <w:t xml:space="preserve">Areál je z väčšej miery koncipovaný pre obsluhu potreby nákladnej dopravy. V nadväznosti na časť ČSPL vyhradenú pre nákladné automobily a doplnkové služby sú vo variante A situované </w:t>
      </w:r>
      <w:r w:rsidRPr="00943336">
        <w:rPr>
          <w:sz w:val="24"/>
          <w:szCs w:val="24"/>
        </w:rPr>
        <w:lastRenderedPageBreak/>
        <w:t xml:space="preserve">parkoviská pre vozidlá skupiny 2 a 3 v počte 6 PM a pre autobusy v počte 2 PM, ktoré sú situované v SZ časti areálu v tesnej blízkosti  4 výdajných pultov pre nákladnú dopravu. </w:t>
      </w:r>
    </w:p>
    <w:p w:rsidR="00943336" w:rsidRPr="00943336" w:rsidRDefault="00943336" w:rsidP="00943336">
      <w:pPr>
        <w:jc w:val="both"/>
        <w:rPr>
          <w:b/>
          <w:sz w:val="24"/>
          <w:szCs w:val="24"/>
          <w:u w:val="single"/>
        </w:rPr>
      </w:pPr>
      <w:r w:rsidRPr="00943336">
        <w:rPr>
          <w:sz w:val="24"/>
          <w:szCs w:val="24"/>
        </w:rPr>
        <w:t xml:space="preserve">V južnej časti areálu na parkovisku zabezpečenom oplotením pre nákladné automobily bude priestor pre parkovanie 72 NA. Parkovacie stojiská pre osobné automobily v počte 215 PM sú umiestnené  v centrálnej oblasti medzi objektom rýchleho občerstvenia,  predajno-skladovým objektom, objektom sociálno-spoločenského zázemia vodičov  a hlavnou komunikáciou II/503 Senec – Pezinok. Celkový počet parkovacích stojísk v prípade variantu A je 295. </w:t>
      </w:r>
      <w:r w:rsidRPr="00943336">
        <w:rPr>
          <w:sz w:val="24"/>
          <w:szCs w:val="24"/>
          <w:u w:val="single"/>
        </w:rPr>
        <w:t xml:space="preserve">Vo Variante A sa predpokladá celková </w:t>
      </w:r>
      <w:r w:rsidRPr="00943336">
        <w:rPr>
          <w:b/>
          <w:sz w:val="24"/>
          <w:szCs w:val="24"/>
          <w:u w:val="single"/>
        </w:rPr>
        <w:t xml:space="preserve">ročná potreba pohonných hmôt </w:t>
      </w:r>
      <w:smartTag w:uri="urn:schemas-microsoft-com:office:smarttags" w:element="metricconverter">
        <w:smartTagPr>
          <w:attr w:name="ProductID" w:val="3100 m3"/>
        </w:smartTagPr>
        <w:r w:rsidRPr="00943336">
          <w:rPr>
            <w:b/>
            <w:sz w:val="24"/>
            <w:szCs w:val="24"/>
            <w:u w:val="single"/>
          </w:rPr>
          <w:t>3100 m</w:t>
        </w:r>
        <w:r w:rsidRPr="00943336">
          <w:rPr>
            <w:b/>
            <w:sz w:val="24"/>
            <w:szCs w:val="24"/>
            <w:u w:val="single"/>
            <w:vertAlign w:val="superscript"/>
          </w:rPr>
          <w:t>3</w:t>
        </w:r>
      </w:smartTag>
      <w:r w:rsidRPr="00943336">
        <w:rPr>
          <w:b/>
          <w:sz w:val="24"/>
          <w:szCs w:val="24"/>
          <w:u w:val="single"/>
        </w:rPr>
        <w:t>.</w:t>
      </w:r>
    </w:p>
    <w:p w:rsidR="00943336" w:rsidRPr="00943336" w:rsidRDefault="00943336" w:rsidP="00943336">
      <w:pPr>
        <w:jc w:val="both"/>
        <w:rPr>
          <w:sz w:val="24"/>
          <w:szCs w:val="24"/>
        </w:rPr>
      </w:pPr>
    </w:p>
    <w:p w:rsidR="00943336" w:rsidRPr="00943336" w:rsidRDefault="00943336" w:rsidP="00943336">
      <w:pPr>
        <w:pStyle w:val="Nadpis4"/>
        <w:rPr>
          <w:rFonts w:ascii="Times New Roman" w:hAnsi="Times New Roman" w:cs="Times New Roman"/>
          <w:smallCaps/>
          <w:color w:val="auto"/>
          <w:sz w:val="24"/>
          <w:szCs w:val="24"/>
          <w:u w:val="single"/>
        </w:rPr>
      </w:pPr>
      <w:proofErr w:type="spellStart"/>
      <w:r w:rsidRPr="00943336">
        <w:rPr>
          <w:rFonts w:ascii="Times New Roman" w:hAnsi="Times New Roman" w:cs="Times New Roman"/>
          <w:smallCaps/>
          <w:color w:val="auto"/>
          <w:sz w:val="24"/>
          <w:szCs w:val="24"/>
          <w:u w:val="single"/>
        </w:rPr>
        <w:t>Varianta</w:t>
      </w:r>
      <w:proofErr w:type="spellEnd"/>
      <w:r w:rsidRPr="00943336">
        <w:rPr>
          <w:rFonts w:ascii="Times New Roman" w:hAnsi="Times New Roman" w:cs="Times New Roman"/>
          <w:smallCaps/>
          <w:color w:val="auto"/>
          <w:sz w:val="24"/>
          <w:szCs w:val="24"/>
          <w:u w:val="single"/>
        </w:rPr>
        <w:t xml:space="preserve"> B </w:t>
      </w:r>
    </w:p>
    <w:p w:rsidR="00943336" w:rsidRPr="00943336" w:rsidRDefault="00943336" w:rsidP="00943336">
      <w:pPr>
        <w:jc w:val="both"/>
        <w:rPr>
          <w:sz w:val="24"/>
          <w:szCs w:val="24"/>
        </w:rPr>
      </w:pPr>
      <w:r w:rsidRPr="00943336">
        <w:rPr>
          <w:sz w:val="24"/>
          <w:szCs w:val="24"/>
        </w:rPr>
        <w:t xml:space="preserve">V prípade varianty B pribudol v severnej časti  areálu </w:t>
      </w:r>
      <w:proofErr w:type="spellStart"/>
      <w:r w:rsidRPr="00943336">
        <w:rPr>
          <w:sz w:val="24"/>
          <w:szCs w:val="24"/>
        </w:rPr>
        <w:t>další</w:t>
      </w:r>
      <w:proofErr w:type="spellEnd"/>
      <w:r w:rsidRPr="00943336">
        <w:rPr>
          <w:sz w:val="24"/>
          <w:szCs w:val="24"/>
        </w:rPr>
        <w:t xml:space="preserve"> výdajný pult pre nákladnú dopravu s </w:t>
      </w:r>
      <w:proofErr w:type="spellStart"/>
      <w:r w:rsidRPr="00943336">
        <w:rPr>
          <w:sz w:val="24"/>
          <w:szCs w:val="24"/>
        </w:rPr>
        <w:t>prestrešením</w:t>
      </w:r>
      <w:proofErr w:type="spellEnd"/>
      <w:r w:rsidRPr="00943336">
        <w:rPr>
          <w:sz w:val="24"/>
          <w:szCs w:val="24"/>
        </w:rPr>
        <w:t xml:space="preserve"> (celkovo 5ks pre nákladnú dopravu). Oproti variantnému riešeniu A pribudli ešte v južnej časti areálu na jeho  východnej strane dodatočné nákladné parkovacie stojiská v počte 4PM. Celkovo ich je navrhnutých na tomto zabezpečenom parkovisku 76.  Dispozičné rozmiestnenia jednotlivých objektov ako aj  parkovacích stojísk osobných </w:t>
      </w:r>
      <w:proofErr w:type="spellStart"/>
      <w:r w:rsidRPr="00943336">
        <w:rPr>
          <w:sz w:val="24"/>
          <w:szCs w:val="24"/>
        </w:rPr>
        <w:t>vozdiel</w:t>
      </w:r>
      <w:proofErr w:type="spellEnd"/>
      <w:r w:rsidRPr="00943336">
        <w:rPr>
          <w:sz w:val="24"/>
          <w:szCs w:val="24"/>
        </w:rPr>
        <w:t xml:space="preserve"> zostáva bezo zmien oproti variantu A. Celkový počet parkovacích stojísk vo variante B je 299. Vo Variante B sa predpokladá celková ročná potreba pohonných hmôt </w:t>
      </w:r>
      <w:smartTag w:uri="urn:schemas-microsoft-com:office:smarttags" w:element="metricconverter">
        <w:smartTagPr>
          <w:attr w:name="ProductID" w:val="3300 m3"/>
        </w:smartTagPr>
        <w:r w:rsidRPr="00943336">
          <w:rPr>
            <w:sz w:val="24"/>
            <w:szCs w:val="24"/>
          </w:rPr>
          <w:t>3300 m</w:t>
        </w:r>
        <w:r w:rsidRPr="00943336">
          <w:rPr>
            <w:sz w:val="24"/>
            <w:szCs w:val="24"/>
            <w:vertAlign w:val="superscript"/>
          </w:rPr>
          <w:t>3</w:t>
        </w:r>
      </w:smartTag>
      <w:r w:rsidRPr="00943336">
        <w:rPr>
          <w:sz w:val="24"/>
          <w:szCs w:val="24"/>
        </w:rPr>
        <w:t>.</w:t>
      </w:r>
    </w:p>
    <w:p w:rsidR="00943336" w:rsidRPr="00943336" w:rsidRDefault="00943336" w:rsidP="00943336">
      <w:pPr>
        <w:jc w:val="both"/>
        <w:rPr>
          <w:sz w:val="24"/>
          <w:szCs w:val="24"/>
          <w:u w:val="single"/>
        </w:rPr>
      </w:pPr>
    </w:p>
    <w:p w:rsidR="00943336" w:rsidRPr="00943336" w:rsidRDefault="00943336" w:rsidP="00943336">
      <w:pPr>
        <w:jc w:val="both"/>
        <w:rPr>
          <w:sz w:val="24"/>
          <w:szCs w:val="24"/>
          <w:u w:val="single"/>
        </w:rPr>
      </w:pPr>
      <w:r w:rsidRPr="00943336">
        <w:rPr>
          <w:sz w:val="24"/>
          <w:szCs w:val="24"/>
          <w:u w:val="single"/>
        </w:rPr>
        <w:t>Základné kapacity navrhovaného zámeru</w:t>
      </w:r>
      <w:r w:rsidRPr="00943336">
        <w:rPr>
          <w:color w:val="0000FF"/>
          <w:sz w:val="24"/>
          <w:szCs w:val="24"/>
          <w:u w:val="single"/>
        </w:rPr>
        <w:t xml:space="preserve"> </w:t>
      </w:r>
      <w:r w:rsidRPr="00943336">
        <w:rPr>
          <w:sz w:val="24"/>
          <w:szCs w:val="24"/>
          <w:u w:val="single"/>
        </w:rPr>
        <w:t>(Variant A </w:t>
      </w:r>
      <w:proofErr w:type="spellStart"/>
      <w:r w:rsidRPr="00943336">
        <w:rPr>
          <w:sz w:val="24"/>
          <w:szCs w:val="24"/>
          <w:u w:val="single"/>
        </w:rPr>
        <w:t>a</w:t>
      </w:r>
      <w:proofErr w:type="spellEnd"/>
      <w:r w:rsidRPr="00943336">
        <w:rPr>
          <w:sz w:val="24"/>
          <w:szCs w:val="24"/>
          <w:u w:val="single"/>
        </w:rPr>
        <w:t> Variant B)</w:t>
      </w:r>
    </w:p>
    <w:p w:rsidR="00943336" w:rsidRPr="00943336" w:rsidRDefault="00943336" w:rsidP="00943336">
      <w:pPr>
        <w:ind w:firstLine="708"/>
        <w:jc w:val="both"/>
        <w:rPr>
          <w:color w:val="008000"/>
          <w:sz w:val="24"/>
          <w:szCs w:val="24"/>
        </w:rPr>
      </w:pPr>
      <w:r w:rsidRPr="00943336">
        <w:rPr>
          <w:sz w:val="24"/>
          <w:szCs w:val="24"/>
        </w:rPr>
        <w:t xml:space="preserve">Celková výmera stavebného pozemku predstavuje plochu </w:t>
      </w:r>
      <w:smartTag w:uri="urn:schemas-microsoft-com:office:smarttags" w:element="metricconverter">
        <w:smartTagPr>
          <w:attr w:name="ProductID" w:val="51 038 m2"/>
        </w:smartTagPr>
        <w:r w:rsidRPr="00943336">
          <w:rPr>
            <w:b/>
            <w:sz w:val="24"/>
            <w:szCs w:val="24"/>
          </w:rPr>
          <w:t>51 038 m</w:t>
        </w:r>
        <w:r w:rsidRPr="00943336">
          <w:rPr>
            <w:b/>
            <w:sz w:val="24"/>
            <w:szCs w:val="24"/>
            <w:vertAlign w:val="superscript"/>
          </w:rPr>
          <w:t>2</w:t>
        </w:r>
      </w:smartTag>
      <w:r w:rsidRPr="00943336">
        <w:rPr>
          <w:b/>
          <w:sz w:val="24"/>
          <w:szCs w:val="24"/>
        </w:rPr>
        <w:t>.</w:t>
      </w:r>
      <w:r w:rsidRPr="00943336">
        <w:rPr>
          <w:sz w:val="24"/>
          <w:szCs w:val="24"/>
        </w:rPr>
        <w:t xml:space="preserve"> Celková zastavaná plocha objektmi je </w:t>
      </w:r>
      <w:smartTag w:uri="urn:schemas-microsoft-com:office:smarttags" w:element="metricconverter">
        <w:smartTagPr>
          <w:attr w:name="ProductID" w:val="3 929 m2"/>
        </w:smartTagPr>
        <w:r w:rsidRPr="00943336">
          <w:rPr>
            <w:b/>
            <w:sz w:val="24"/>
            <w:szCs w:val="24"/>
          </w:rPr>
          <w:t>3 929 m</w:t>
        </w:r>
        <w:r w:rsidRPr="00943336">
          <w:rPr>
            <w:b/>
            <w:sz w:val="24"/>
            <w:szCs w:val="24"/>
            <w:vertAlign w:val="superscript"/>
          </w:rPr>
          <w:t>2</w:t>
        </w:r>
      </w:smartTag>
      <w:r w:rsidRPr="00943336">
        <w:rPr>
          <w:sz w:val="24"/>
          <w:szCs w:val="24"/>
        </w:rPr>
        <w:t xml:space="preserve">. Plocha, komunikácií, parkovísk a chodníkov  je </w:t>
      </w:r>
      <w:smartTag w:uri="urn:schemas-microsoft-com:office:smarttags" w:element="metricconverter">
        <w:smartTagPr>
          <w:attr w:name="ProductID" w:val="30 438 m2"/>
        </w:smartTagPr>
        <w:r w:rsidRPr="00943336">
          <w:rPr>
            <w:b/>
            <w:sz w:val="24"/>
            <w:szCs w:val="24"/>
          </w:rPr>
          <w:t>30 438</w:t>
        </w:r>
        <w:r w:rsidRPr="00943336">
          <w:rPr>
            <w:sz w:val="24"/>
            <w:szCs w:val="24"/>
          </w:rPr>
          <w:t xml:space="preserve"> </w:t>
        </w:r>
        <w:r w:rsidRPr="00943336">
          <w:rPr>
            <w:b/>
            <w:sz w:val="24"/>
            <w:szCs w:val="24"/>
          </w:rPr>
          <w:t>m</w:t>
        </w:r>
        <w:r w:rsidRPr="00943336">
          <w:rPr>
            <w:b/>
            <w:sz w:val="24"/>
            <w:szCs w:val="24"/>
            <w:vertAlign w:val="superscript"/>
          </w:rPr>
          <w:t>2</w:t>
        </w:r>
      </w:smartTag>
      <w:r w:rsidRPr="00943336">
        <w:rPr>
          <w:sz w:val="24"/>
          <w:szCs w:val="24"/>
        </w:rPr>
        <w:t xml:space="preserve">,(VARIANT A) v prípade variantu B to je </w:t>
      </w:r>
      <w:r w:rsidRPr="00943336">
        <w:rPr>
          <w:b/>
          <w:sz w:val="24"/>
          <w:szCs w:val="24"/>
        </w:rPr>
        <w:t>30 735m</w:t>
      </w:r>
      <w:r w:rsidRPr="00943336">
        <w:rPr>
          <w:b/>
          <w:sz w:val="24"/>
          <w:szCs w:val="24"/>
          <w:vertAlign w:val="superscript"/>
        </w:rPr>
        <w:t>2</w:t>
      </w:r>
      <w:r w:rsidRPr="00943336">
        <w:rPr>
          <w:sz w:val="24"/>
          <w:szCs w:val="24"/>
        </w:rPr>
        <w:t xml:space="preserve"> . Zeleň vrátane vodných plôch dosahuje </w:t>
      </w:r>
      <w:r w:rsidRPr="00943336">
        <w:rPr>
          <w:b/>
          <w:sz w:val="24"/>
          <w:szCs w:val="24"/>
        </w:rPr>
        <w:t xml:space="preserve"> </w:t>
      </w:r>
      <w:smartTag w:uri="urn:schemas-microsoft-com:office:smarttags" w:element="metricconverter">
        <w:smartTagPr>
          <w:attr w:name="ProductID" w:val="16 671 m2"/>
        </w:smartTagPr>
        <w:r w:rsidRPr="00943336">
          <w:rPr>
            <w:b/>
            <w:sz w:val="24"/>
            <w:szCs w:val="24"/>
          </w:rPr>
          <w:t>16 671 m</w:t>
        </w:r>
        <w:r w:rsidRPr="00943336">
          <w:rPr>
            <w:b/>
            <w:sz w:val="24"/>
            <w:szCs w:val="24"/>
            <w:vertAlign w:val="superscript"/>
          </w:rPr>
          <w:t>2</w:t>
        </w:r>
      </w:smartTag>
      <w:r w:rsidRPr="00943336">
        <w:rPr>
          <w:sz w:val="24"/>
          <w:szCs w:val="24"/>
        </w:rPr>
        <w:t xml:space="preserve"> (VARIANT A), resp. </w:t>
      </w:r>
      <w:smartTag w:uri="urn:schemas-microsoft-com:office:smarttags" w:element="metricconverter">
        <w:smartTagPr>
          <w:attr w:name="ProductID" w:val="16 374 m2"/>
        </w:smartTagPr>
        <w:r w:rsidRPr="00943336">
          <w:rPr>
            <w:b/>
            <w:sz w:val="24"/>
            <w:szCs w:val="24"/>
          </w:rPr>
          <w:t>16 374 m</w:t>
        </w:r>
        <w:r w:rsidRPr="00943336">
          <w:rPr>
            <w:b/>
            <w:sz w:val="24"/>
            <w:szCs w:val="24"/>
            <w:vertAlign w:val="superscript"/>
          </w:rPr>
          <w:t>2</w:t>
        </w:r>
      </w:smartTag>
      <w:r w:rsidRPr="00943336">
        <w:rPr>
          <w:sz w:val="24"/>
          <w:szCs w:val="24"/>
        </w:rPr>
        <w:t xml:space="preserve"> (VARIANT B). Navrhovaný zámer počíta s celkovou podlahovou plochou</w:t>
      </w:r>
      <w:r w:rsidRPr="00943336">
        <w:rPr>
          <w:b/>
          <w:sz w:val="24"/>
          <w:szCs w:val="24"/>
        </w:rPr>
        <w:t xml:space="preserve"> </w:t>
      </w:r>
      <w:smartTag w:uri="urn:schemas-microsoft-com:office:smarttags" w:element="metricconverter">
        <w:smartTagPr>
          <w:attr w:name="ProductID" w:val="6 680 m2"/>
        </w:smartTagPr>
        <w:r w:rsidRPr="00943336">
          <w:rPr>
            <w:b/>
            <w:sz w:val="24"/>
            <w:szCs w:val="24"/>
          </w:rPr>
          <w:t>6 680</w:t>
        </w:r>
        <w:r w:rsidRPr="00943336">
          <w:rPr>
            <w:sz w:val="24"/>
            <w:szCs w:val="24"/>
          </w:rPr>
          <w:t xml:space="preserve"> </w:t>
        </w:r>
        <w:r w:rsidRPr="00943336">
          <w:rPr>
            <w:b/>
            <w:sz w:val="24"/>
            <w:szCs w:val="24"/>
          </w:rPr>
          <w:t>m</w:t>
        </w:r>
        <w:r w:rsidRPr="00943336">
          <w:rPr>
            <w:b/>
            <w:sz w:val="24"/>
            <w:szCs w:val="24"/>
            <w:vertAlign w:val="superscript"/>
          </w:rPr>
          <w:t>2</w:t>
        </w:r>
      </w:smartTag>
      <w:r w:rsidRPr="00943336">
        <w:rPr>
          <w:b/>
          <w:sz w:val="24"/>
          <w:szCs w:val="24"/>
        </w:rPr>
        <w:t xml:space="preserve"> </w:t>
      </w:r>
      <w:r w:rsidRPr="00943336">
        <w:rPr>
          <w:sz w:val="24"/>
          <w:szCs w:val="24"/>
        </w:rPr>
        <w:t>(mimo zastavaného územia obce).</w:t>
      </w:r>
      <w:r w:rsidRPr="00943336">
        <w:rPr>
          <w:rStyle w:val="Odkaznakomentr"/>
          <w:sz w:val="24"/>
          <w:szCs w:val="24"/>
          <w:lang w:eastAsia="cs-CZ"/>
        </w:rPr>
        <w:t xml:space="preserve"> </w:t>
      </w:r>
      <w:r w:rsidRPr="00943336">
        <w:rPr>
          <w:sz w:val="24"/>
          <w:szCs w:val="24"/>
        </w:rPr>
        <w:t xml:space="preserve"> Základné kapacity navrhovaného areálu uvádzame v tab.2. Predpokladanú ročnú spotrebu pohonných hmôt pre jednotlivé navrhované variantné riešenia uvádzame v tab. 3. Celkové množstvo uskladnených pohonných látok v podzemných nádržiach je v prípade oboch variantných riešení rovnaké </w:t>
      </w:r>
      <w:smartTag w:uri="urn:schemas-microsoft-com:office:smarttags" w:element="metricconverter">
        <w:smartTagPr>
          <w:attr w:name="ProductID" w:val="110 m3"/>
        </w:smartTagPr>
        <w:r w:rsidRPr="00943336">
          <w:rPr>
            <w:sz w:val="24"/>
            <w:szCs w:val="24"/>
          </w:rPr>
          <w:t>110 m</w:t>
        </w:r>
        <w:r w:rsidRPr="00943336">
          <w:rPr>
            <w:sz w:val="24"/>
            <w:szCs w:val="24"/>
            <w:vertAlign w:val="superscript"/>
          </w:rPr>
          <w:t>3</w:t>
        </w:r>
      </w:smartTag>
      <w:r w:rsidR="00156D4A">
        <w:rPr>
          <w:sz w:val="24"/>
          <w:szCs w:val="24"/>
        </w:rPr>
        <w:t xml:space="preserve"> resp. 88 ton</w:t>
      </w:r>
      <w:r w:rsidRPr="00943336">
        <w:rPr>
          <w:sz w:val="24"/>
          <w:szCs w:val="24"/>
        </w:rPr>
        <w:t>.</w:t>
      </w:r>
      <w:r w:rsidRPr="00943336">
        <w:rPr>
          <w:color w:val="008000"/>
          <w:sz w:val="24"/>
          <w:szCs w:val="24"/>
        </w:rPr>
        <w:t xml:space="preserve"> </w:t>
      </w:r>
    </w:p>
    <w:p w:rsidR="00943336" w:rsidRPr="00943336" w:rsidRDefault="00943336" w:rsidP="00943336">
      <w:pPr>
        <w:pStyle w:val="Zkladntext2"/>
        <w:rPr>
          <w:sz w:val="24"/>
          <w:szCs w:val="24"/>
        </w:rPr>
      </w:pPr>
      <w:r w:rsidRPr="00943336">
        <w:rPr>
          <w:sz w:val="24"/>
          <w:szCs w:val="24"/>
        </w:rPr>
        <w:t>STAVEBNÉ  A INŽINIERSKE OBJEKTY:</w:t>
      </w:r>
    </w:p>
    <w:p w:rsidR="00943336" w:rsidRPr="00943336" w:rsidRDefault="00943336" w:rsidP="00943336">
      <w:pPr>
        <w:pStyle w:val="Odstavec"/>
        <w:spacing w:before="0"/>
        <w:rPr>
          <w:rFonts w:ascii="Times New Roman" w:hAnsi="Times New Roman"/>
          <w:b/>
          <w:noProof/>
          <w:sz w:val="24"/>
          <w:szCs w:val="24"/>
        </w:rPr>
      </w:pPr>
      <w:r w:rsidRPr="00943336">
        <w:rPr>
          <w:rFonts w:ascii="Times New Roman" w:hAnsi="Times New Roman"/>
          <w:b/>
          <w:noProof/>
          <w:sz w:val="24"/>
          <w:szCs w:val="24"/>
        </w:rPr>
        <w:t>SO 01</w:t>
      </w:r>
      <w:r w:rsidRPr="00943336">
        <w:rPr>
          <w:rFonts w:ascii="Times New Roman" w:hAnsi="Times New Roman"/>
          <w:b/>
          <w:noProof/>
          <w:sz w:val="24"/>
          <w:szCs w:val="24"/>
        </w:rPr>
        <w:tab/>
        <w:t>Čerpacia stanica pohonných látok</w:t>
      </w:r>
    </w:p>
    <w:p w:rsidR="00943336" w:rsidRPr="00943336" w:rsidRDefault="00943336" w:rsidP="00943336">
      <w:pPr>
        <w:ind w:left="851" w:hanging="851"/>
        <w:rPr>
          <w:sz w:val="24"/>
          <w:szCs w:val="24"/>
        </w:rPr>
      </w:pPr>
      <w:r w:rsidRPr="00943336">
        <w:rPr>
          <w:sz w:val="24"/>
          <w:szCs w:val="24"/>
        </w:rPr>
        <w:tab/>
        <w:t>01.1</w:t>
      </w:r>
      <w:r w:rsidRPr="00943336">
        <w:rPr>
          <w:sz w:val="24"/>
          <w:szCs w:val="24"/>
        </w:rPr>
        <w:tab/>
        <w:t>Obslužný objekt</w:t>
      </w:r>
      <w:r w:rsidRPr="00943336">
        <w:rPr>
          <w:sz w:val="24"/>
          <w:szCs w:val="24"/>
        </w:rPr>
        <w:tab/>
      </w:r>
      <w:r w:rsidRPr="00943336">
        <w:rPr>
          <w:sz w:val="24"/>
          <w:szCs w:val="24"/>
        </w:rPr>
        <w:tab/>
      </w:r>
      <w:r w:rsidRPr="00943336">
        <w:rPr>
          <w:sz w:val="24"/>
          <w:szCs w:val="24"/>
        </w:rPr>
        <w:tab/>
      </w:r>
      <w:r w:rsidRPr="00943336">
        <w:rPr>
          <w:sz w:val="24"/>
          <w:szCs w:val="24"/>
        </w:rPr>
        <w:tab/>
      </w:r>
    </w:p>
    <w:p w:rsidR="00943336" w:rsidRPr="00943336" w:rsidRDefault="00943336" w:rsidP="00943336">
      <w:pPr>
        <w:ind w:left="851" w:hanging="851"/>
        <w:rPr>
          <w:sz w:val="24"/>
          <w:szCs w:val="24"/>
        </w:rPr>
      </w:pPr>
      <w:r w:rsidRPr="00943336">
        <w:rPr>
          <w:sz w:val="24"/>
          <w:szCs w:val="24"/>
        </w:rPr>
        <w:tab/>
        <w:t>01.2</w:t>
      </w:r>
      <w:r w:rsidRPr="00943336">
        <w:rPr>
          <w:sz w:val="24"/>
          <w:szCs w:val="24"/>
        </w:rPr>
        <w:tab/>
      </w:r>
      <w:proofErr w:type="spellStart"/>
      <w:r w:rsidRPr="00943336">
        <w:rPr>
          <w:sz w:val="24"/>
          <w:szCs w:val="24"/>
        </w:rPr>
        <w:t>Prestrešenie</w:t>
      </w:r>
      <w:proofErr w:type="spellEnd"/>
    </w:p>
    <w:p w:rsidR="00943336" w:rsidRPr="00943336" w:rsidRDefault="00943336" w:rsidP="00943336">
      <w:pPr>
        <w:ind w:left="851" w:hanging="851"/>
        <w:rPr>
          <w:sz w:val="24"/>
          <w:szCs w:val="24"/>
        </w:rPr>
      </w:pPr>
      <w:r w:rsidRPr="00943336">
        <w:rPr>
          <w:sz w:val="24"/>
          <w:szCs w:val="24"/>
        </w:rPr>
        <w:tab/>
        <w:t>01.3</w:t>
      </w:r>
      <w:r w:rsidRPr="00943336">
        <w:rPr>
          <w:sz w:val="24"/>
          <w:szCs w:val="24"/>
        </w:rPr>
        <w:tab/>
        <w:t>Úložisko nádrží</w:t>
      </w:r>
    </w:p>
    <w:p w:rsidR="00943336" w:rsidRPr="00943336" w:rsidRDefault="00943336" w:rsidP="00943336">
      <w:pPr>
        <w:ind w:left="851" w:hanging="851"/>
        <w:rPr>
          <w:sz w:val="24"/>
          <w:szCs w:val="24"/>
        </w:rPr>
      </w:pPr>
      <w:r w:rsidRPr="00943336">
        <w:rPr>
          <w:sz w:val="24"/>
          <w:szCs w:val="24"/>
        </w:rPr>
        <w:tab/>
        <w:t>01.4</w:t>
      </w:r>
      <w:r w:rsidRPr="00943336">
        <w:rPr>
          <w:sz w:val="24"/>
          <w:szCs w:val="24"/>
        </w:rPr>
        <w:tab/>
        <w:t>Drobné objekty</w:t>
      </w:r>
    </w:p>
    <w:p w:rsidR="00943336" w:rsidRPr="00943336" w:rsidRDefault="00943336" w:rsidP="00943336">
      <w:pPr>
        <w:ind w:left="851" w:hanging="851"/>
        <w:rPr>
          <w:sz w:val="24"/>
          <w:szCs w:val="24"/>
        </w:rPr>
      </w:pPr>
      <w:r w:rsidRPr="00943336">
        <w:rPr>
          <w:sz w:val="24"/>
          <w:szCs w:val="24"/>
        </w:rPr>
        <w:tab/>
        <w:t>01.5</w:t>
      </w:r>
      <w:r w:rsidRPr="00943336">
        <w:rPr>
          <w:sz w:val="24"/>
          <w:szCs w:val="24"/>
        </w:rPr>
        <w:tab/>
        <w:t>Príslušenstvo ČS - občerstvenie</w:t>
      </w:r>
    </w:p>
    <w:p w:rsidR="00943336" w:rsidRPr="00943336" w:rsidRDefault="00943336" w:rsidP="00943336">
      <w:pPr>
        <w:ind w:left="851" w:hanging="851"/>
        <w:rPr>
          <w:b/>
          <w:sz w:val="24"/>
          <w:szCs w:val="24"/>
        </w:rPr>
      </w:pPr>
      <w:r w:rsidRPr="00943336">
        <w:rPr>
          <w:b/>
          <w:sz w:val="24"/>
          <w:szCs w:val="24"/>
        </w:rPr>
        <w:t>SO 02</w:t>
      </w:r>
      <w:r w:rsidRPr="00943336">
        <w:rPr>
          <w:b/>
          <w:sz w:val="24"/>
          <w:szCs w:val="24"/>
        </w:rPr>
        <w:tab/>
        <w:t>Umyváreň osobných automobilov</w:t>
      </w:r>
    </w:p>
    <w:p w:rsidR="00943336" w:rsidRPr="00943336" w:rsidRDefault="00943336" w:rsidP="00943336">
      <w:pPr>
        <w:ind w:left="851" w:hanging="851"/>
        <w:rPr>
          <w:b/>
          <w:sz w:val="24"/>
          <w:szCs w:val="24"/>
        </w:rPr>
      </w:pPr>
      <w:r w:rsidRPr="00943336">
        <w:rPr>
          <w:b/>
          <w:sz w:val="24"/>
          <w:szCs w:val="24"/>
        </w:rPr>
        <w:t>SO 03</w:t>
      </w:r>
      <w:r w:rsidRPr="00943336">
        <w:rPr>
          <w:b/>
          <w:sz w:val="24"/>
          <w:szCs w:val="24"/>
        </w:rPr>
        <w:tab/>
        <w:t>Ručné umývanie os. automobilov</w:t>
      </w:r>
      <w:r w:rsidRPr="00943336">
        <w:rPr>
          <w:sz w:val="24"/>
          <w:szCs w:val="24"/>
        </w:rPr>
        <w:tab/>
      </w:r>
      <w:r w:rsidRPr="00943336">
        <w:rPr>
          <w:sz w:val="24"/>
          <w:szCs w:val="24"/>
        </w:rPr>
        <w:tab/>
      </w:r>
      <w:r w:rsidRPr="00943336">
        <w:rPr>
          <w:sz w:val="24"/>
          <w:szCs w:val="24"/>
        </w:rPr>
        <w:tab/>
      </w:r>
    </w:p>
    <w:p w:rsidR="00943336" w:rsidRPr="00943336" w:rsidRDefault="00943336" w:rsidP="00943336">
      <w:pPr>
        <w:ind w:left="851" w:hanging="851"/>
        <w:rPr>
          <w:b/>
          <w:sz w:val="24"/>
          <w:szCs w:val="24"/>
        </w:rPr>
      </w:pPr>
      <w:r w:rsidRPr="00943336">
        <w:rPr>
          <w:b/>
          <w:sz w:val="24"/>
          <w:szCs w:val="24"/>
        </w:rPr>
        <w:t>SO 04</w:t>
      </w:r>
      <w:r w:rsidRPr="00943336">
        <w:rPr>
          <w:b/>
          <w:sz w:val="24"/>
          <w:szCs w:val="24"/>
        </w:rPr>
        <w:tab/>
        <w:t xml:space="preserve">Umyváreň a </w:t>
      </w:r>
      <w:proofErr w:type="spellStart"/>
      <w:r w:rsidRPr="00943336">
        <w:rPr>
          <w:b/>
          <w:sz w:val="24"/>
          <w:szCs w:val="24"/>
        </w:rPr>
        <w:t>rýchloservis</w:t>
      </w:r>
      <w:proofErr w:type="spellEnd"/>
      <w:r w:rsidRPr="00943336">
        <w:rPr>
          <w:b/>
          <w:sz w:val="24"/>
          <w:szCs w:val="24"/>
        </w:rPr>
        <w:t xml:space="preserve"> nákladných automobilov</w:t>
      </w:r>
      <w:r w:rsidRPr="00943336">
        <w:rPr>
          <w:b/>
          <w:sz w:val="24"/>
          <w:szCs w:val="24"/>
        </w:rPr>
        <w:tab/>
      </w:r>
      <w:r w:rsidRPr="00943336">
        <w:rPr>
          <w:b/>
          <w:sz w:val="24"/>
          <w:szCs w:val="24"/>
        </w:rPr>
        <w:tab/>
      </w:r>
    </w:p>
    <w:p w:rsidR="00943336" w:rsidRPr="00943336" w:rsidRDefault="00943336" w:rsidP="00943336">
      <w:pPr>
        <w:ind w:left="851" w:hanging="851"/>
        <w:rPr>
          <w:b/>
          <w:sz w:val="24"/>
          <w:szCs w:val="24"/>
        </w:rPr>
      </w:pPr>
      <w:r w:rsidRPr="00943336">
        <w:rPr>
          <w:b/>
          <w:sz w:val="24"/>
          <w:szCs w:val="24"/>
        </w:rPr>
        <w:t>SO 05</w:t>
      </w:r>
      <w:r w:rsidRPr="00943336">
        <w:rPr>
          <w:b/>
          <w:sz w:val="24"/>
          <w:szCs w:val="24"/>
        </w:rPr>
        <w:tab/>
        <w:t>Predajný a skladový objekt – služby</w:t>
      </w:r>
      <w:r w:rsidRPr="00943336">
        <w:rPr>
          <w:b/>
          <w:sz w:val="24"/>
          <w:szCs w:val="24"/>
        </w:rPr>
        <w:tab/>
      </w:r>
      <w:r w:rsidRPr="00943336">
        <w:rPr>
          <w:b/>
          <w:sz w:val="24"/>
          <w:szCs w:val="24"/>
        </w:rPr>
        <w:tab/>
      </w:r>
      <w:r w:rsidRPr="00943336">
        <w:rPr>
          <w:b/>
          <w:sz w:val="24"/>
          <w:szCs w:val="24"/>
        </w:rPr>
        <w:tab/>
      </w:r>
    </w:p>
    <w:p w:rsidR="00943336" w:rsidRPr="00943336" w:rsidRDefault="00943336" w:rsidP="00943336">
      <w:pPr>
        <w:ind w:left="851" w:hanging="851"/>
        <w:rPr>
          <w:b/>
          <w:sz w:val="24"/>
          <w:szCs w:val="24"/>
        </w:rPr>
      </w:pPr>
      <w:r w:rsidRPr="00943336">
        <w:rPr>
          <w:b/>
          <w:sz w:val="24"/>
          <w:szCs w:val="24"/>
        </w:rPr>
        <w:t>SO 06</w:t>
      </w:r>
      <w:r w:rsidRPr="00943336">
        <w:rPr>
          <w:b/>
          <w:sz w:val="24"/>
          <w:szCs w:val="24"/>
        </w:rPr>
        <w:tab/>
        <w:t xml:space="preserve">Objekt </w:t>
      </w:r>
      <w:proofErr w:type="spellStart"/>
      <w:r w:rsidRPr="00943336">
        <w:rPr>
          <w:b/>
          <w:sz w:val="24"/>
          <w:szCs w:val="24"/>
        </w:rPr>
        <w:t>sociálno</w:t>
      </w:r>
      <w:proofErr w:type="spellEnd"/>
      <w:r w:rsidRPr="00943336">
        <w:rPr>
          <w:b/>
          <w:sz w:val="24"/>
          <w:szCs w:val="24"/>
        </w:rPr>
        <w:t xml:space="preserve"> - spoločenského zázemia pre vodičov – služby</w:t>
      </w:r>
      <w:r w:rsidRPr="00943336">
        <w:rPr>
          <w:b/>
          <w:sz w:val="24"/>
          <w:szCs w:val="24"/>
        </w:rPr>
        <w:tab/>
      </w:r>
    </w:p>
    <w:p w:rsidR="00943336" w:rsidRPr="00943336" w:rsidRDefault="00943336" w:rsidP="00943336">
      <w:pPr>
        <w:rPr>
          <w:b/>
          <w:sz w:val="24"/>
          <w:szCs w:val="24"/>
        </w:rPr>
      </w:pPr>
      <w:r w:rsidRPr="00943336">
        <w:rPr>
          <w:b/>
          <w:sz w:val="24"/>
          <w:szCs w:val="24"/>
        </w:rPr>
        <w:t>SO 07</w:t>
      </w:r>
      <w:r w:rsidRPr="00943336">
        <w:rPr>
          <w:b/>
          <w:sz w:val="24"/>
          <w:szCs w:val="24"/>
        </w:rPr>
        <w:tab/>
        <w:t xml:space="preserve">Vrátnica </w:t>
      </w:r>
    </w:p>
    <w:p w:rsidR="00943336" w:rsidRPr="00943336" w:rsidRDefault="00943336" w:rsidP="00943336">
      <w:pPr>
        <w:rPr>
          <w:b/>
          <w:sz w:val="24"/>
          <w:szCs w:val="24"/>
        </w:rPr>
      </w:pPr>
      <w:r w:rsidRPr="00943336">
        <w:rPr>
          <w:b/>
          <w:sz w:val="24"/>
          <w:szCs w:val="24"/>
        </w:rPr>
        <w:t xml:space="preserve">SO 08  Drobná architektúra </w:t>
      </w:r>
    </w:p>
    <w:p w:rsidR="00943336" w:rsidRPr="00943336" w:rsidRDefault="00943336" w:rsidP="00943336">
      <w:pPr>
        <w:rPr>
          <w:b/>
          <w:sz w:val="24"/>
          <w:szCs w:val="24"/>
        </w:rPr>
      </w:pPr>
      <w:r w:rsidRPr="00943336">
        <w:rPr>
          <w:b/>
          <w:sz w:val="24"/>
          <w:szCs w:val="24"/>
        </w:rPr>
        <w:t>SO 09  Areálový rozvod vody</w:t>
      </w:r>
    </w:p>
    <w:p w:rsidR="00943336" w:rsidRPr="00943336" w:rsidRDefault="00943336" w:rsidP="00943336">
      <w:pPr>
        <w:ind w:firstLine="708"/>
        <w:rPr>
          <w:sz w:val="24"/>
          <w:szCs w:val="24"/>
        </w:rPr>
      </w:pPr>
      <w:r w:rsidRPr="00943336">
        <w:rPr>
          <w:sz w:val="24"/>
          <w:szCs w:val="24"/>
        </w:rPr>
        <w:t xml:space="preserve">SO 09.1  Areálový rozvod pitnej vody </w:t>
      </w:r>
    </w:p>
    <w:p w:rsidR="00943336" w:rsidRPr="00943336" w:rsidRDefault="00943336" w:rsidP="00943336">
      <w:pPr>
        <w:ind w:firstLine="708"/>
        <w:rPr>
          <w:sz w:val="24"/>
          <w:szCs w:val="24"/>
        </w:rPr>
      </w:pPr>
      <w:bookmarkStart w:id="1" w:name="_Hlk485799981"/>
      <w:r w:rsidRPr="00943336">
        <w:rPr>
          <w:sz w:val="24"/>
          <w:szCs w:val="24"/>
        </w:rPr>
        <w:t>SO 09.2  Areálový rozvod požiarnej vody, objekt ATS a požiarna nádrž</w:t>
      </w:r>
      <w:bookmarkEnd w:id="1"/>
    </w:p>
    <w:p w:rsidR="00943336" w:rsidRPr="00943336" w:rsidRDefault="00943336" w:rsidP="00943336">
      <w:pPr>
        <w:rPr>
          <w:b/>
          <w:sz w:val="24"/>
          <w:szCs w:val="24"/>
        </w:rPr>
      </w:pPr>
      <w:r w:rsidRPr="00943336">
        <w:rPr>
          <w:b/>
          <w:sz w:val="24"/>
          <w:szCs w:val="24"/>
        </w:rPr>
        <w:t>SO 10  Areálový rozvod kanalizácie</w:t>
      </w:r>
    </w:p>
    <w:p w:rsidR="00943336" w:rsidRPr="00943336" w:rsidRDefault="00943336" w:rsidP="00943336">
      <w:pPr>
        <w:ind w:firstLine="708"/>
        <w:rPr>
          <w:sz w:val="24"/>
          <w:szCs w:val="24"/>
        </w:rPr>
      </w:pPr>
      <w:r w:rsidRPr="00943336">
        <w:rPr>
          <w:sz w:val="24"/>
          <w:szCs w:val="24"/>
        </w:rPr>
        <w:t>SO 10.1  Areálový rozvod splaškovej kanalizácie</w:t>
      </w:r>
    </w:p>
    <w:p w:rsidR="00943336" w:rsidRPr="00943336" w:rsidRDefault="00943336" w:rsidP="00943336">
      <w:pPr>
        <w:ind w:firstLine="708"/>
        <w:rPr>
          <w:sz w:val="24"/>
          <w:szCs w:val="24"/>
        </w:rPr>
      </w:pPr>
      <w:r w:rsidRPr="00943336">
        <w:rPr>
          <w:sz w:val="24"/>
          <w:szCs w:val="24"/>
        </w:rPr>
        <w:t>SO 10.2  Areálový rozvod dažďovej kanalizácie + retenčná nádrž</w:t>
      </w:r>
    </w:p>
    <w:p w:rsidR="00943336" w:rsidRPr="00943336" w:rsidRDefault="00943336" w:rsidP="00943336">
      <w:pPr>
        <w:ind w:firstLine="708"/>
        <w:rPr>
          <w:sz w:val="24"/>
          <w:szCs w:val="24"/>
        </w:rPr>
      </w:pPr>
      <w:r w:rsidRPr="00943336">
        <w:rPr>
          <w:sz w:val="24"/>
          <w:szCs w:val="24"/>
        </w:rPr>
        <w:t>SO 10.3  Areálový rozvod zaolejovanej kanalizácie + ORL</w:t>
      </w:r>
    </w:p>
    <w:p w:rsidR="00943336" w:rsidRPr="00943336" w:rsidRDefault="00943336" w:rsidP="00943336">
      <w:pPr>
        <w:rPr>
          <w:b/>
          <w:sz w:val="24"/>
          <w:szCs w:val="24"/>
        </w:rPr>
      </w:pPr>
      <w:r w:rsidRPr="00943336">
        <w:rPr>
          <w:b/>
          <w:sz w:val="24"/>
          <w:szCs w:val="24"/>
        </w:rPr>
        <w:t>SO 11</w:t>
      </w:r>
      <w:r w:rsidRPr="00943336">
        <w:rPr>
          <w:b/>
          <w:sz w:val="24"/>
          <w:szCs w:val="24"/>
        </w:rPr>
        <w:tab/>
        <w:t>Prípojka plynu a STL rozvod plynu</w:t>
      </w:r>
    </w:p>
    <w:p w:rsidR="00943336" w:rsidRPr="00943336" w:rsidRDefault="00943336" w:rsidP="00943336">
      <w:pPr>
        <w:ind w:firstLine="708"/>
        <w:rPr>
          <w:sz w:val="24"/>
          <w:szCs w:val="24"/>
        </w:rPr>
      </w:pPr>
      <w:r w:rsidRPr="00943336">
        <w:rPr>
          <w:b/>
          <w:sz w:val="24"/>
          <w:szCs w:val="24"/>
        </w:rPr>
        <w:lastRenderedPageBreak/>
        <w:t xml:space="preserve"> </w:t>
      </w:r>
      <w:r w:rsidRPr="00943336">
        <w:rPr>
          <w:sz w:val="24"/>
          <w:szCs w:val="24"/>
        </w:rPr>
        <w:t xml:space="preserve">SO 11.1  Prípojka plynu </w:t>
      </w:r>
    </w:p>
    <w:p w:rsidR="00943336" w:rsidRPr="00943336" w:rsidRDefault="00943336" w:rsidP="00943336">
      <w:pPr>
        <w:ind w:firstLine="708"/>
        <w:rPr>
          <w:sz w:val="24"/>
          <w:szCs w:val="24"/>
        </w:rPr>
      </w:pPr>
      <w:r w:rsidRPr="00943336">
        <w:rPr>
          <w:sz w:val="24"/>
          <w:szCs w:val="24"/>
        </w:rPr>
        <w:t xml:space="preserve"> SO 11.2  Areálový rozvod STL plynu </w:t>
      </w:r>
    </w:p>
    <w:p w:rsidR="00943336" w:rsidRPr="00943336" w:rsidRDefault="00943336" w:rsidP="00943336">
      <w:pPr>
        <w:rPr>
          <w:b/>
          <w:sz w:val="24"/>
          <w:szCs w:val="24"/>
        </w:rPr>
      </w:pPr>
      <w:r w:rsidRPr="00943336">
        <w:rPr>
          <w:b/>
          <w:sz w:val="24"/>
          <w:szCs w:val="24"/>
        </w:rPr>
        <w:t xml:space="preserve">SO 12 </w:t>
      </w:r>
      <w:r w:rsidRPr="00943336">
        <w:rPr>
          <w:b/>
          <w:sz w:val="24"/>
          <w:szCs w:val="24"/>
        </w:rPr>
        <w:tab/>
        <w:t>Vonkajšie osvetlenie a rozvody NN</w:t>
      </w:r>
    </w:p>
    <w:p w:rsidR="00943336" w:rsidRPr="00943336" w:rsidRDefault="00943336" w:rsidP="00943336">
      <w:pPr>
        <w:ind w:firstLine="708"/>
        <w:rPr>
          <w:sz w:val="24"/>
          <w:szCs w:val="24"/>
        </w:rPr>
      </w:pPr>
      <w:r w:rsidRPr="00943336">
        <w:rPr>
          <w:sz w:val="24"/>
          <w:szCs w:val="24"/>
        </w:rPr>
        <w:t>SO 12.1  Prípojky NN</w:t>
      </w:r>
    </w:p>
    <w:p w:rsidR="00943336" w:rsidRPr="00943336" w:rsidRDefault="00943336" w:rsidP="00943336">
      <w:pPr>
        <w:ind w:firstLine="708"/>
        <w:rPr>
          <w:sz w:val="24"/>
          <w:szCs w:val="24"/>
        </w:rPr>
      </w:pPr>
      <w:r w:rsidRPr="00943336">
        <w:rPr>
          <w:sz w:val="24"/>
          <w:szCs w:val="24"/>
        </w:rPr>
        <w:t>SO 12.2  Areálové rozvody NN</w:t>
      </w:r>
    </w:p>
    <w:p w:rsidR="00943336" w:rsidRPr="00943336" w:rsidRDefault="00943336" w:rsidP="00943336">
      <w:pPr>
        <w:ind w:firstLine="708"/>
        <w:rPr>
          <w:sz w:val="24"/>
          <w:szCs w:val="24"/>
        </w:rPr>
      </w:pPr>
      <w:r w:rsidRPr="00943336">
        <w:rPr>
          <w:sz w:val="24"/>
          <w:szCs w:val="24"/>
        </w:rPr>
        <w:t>SO 12.3  Vonkajšie osvetlenie</w:t>
      </w:r>
    </w:p>
    <w:p w:rsidR="00943336" w:rsidRPr="00943336" w:rsidRDefault="00943336" w:rsidP="00943336">
      <w:pPr>
        <w:rPr>
          <w:b/>
          <w:sz w:val="24"/>
          <w:szCs w:val="24"/>
        </w:rPr>
      </w:pPr>
      <w:r w:rsidRPr="00943336">
        <w:rPr>
          <w:b/>
          <w:sz w:val="24"/>
          <w:szCs w:val="24"/>
        </w:rPr>
        <w:t xml:space="preserve">SO 13 </w:t>
      </w:r>
      <w:r w:rsidRPr="00943336">
        <w:rPr>
          <w:b/>
          <w:sz w:val="24"/>
          <w:szCs w:val="24"/>
        </w:rPr>
        <w:tab/>
        <w:t>Rozvody slaboprúdu</w:t>
      </w:r>
    </w:p>
    <w:p w:rsidR="00943336" w:rsidRPr="00943336" w:rsidRDefault="00943336" w:rsidP="00943336">
      <w:pPr>
        <w:ind w:firstLine="708"/>
        <w:rPr>
          <w:sz w:val="24"/>
          <w:szCs w:val="24"/>
        </w:rPr>
      </w:pPr>
      <w:r w:rsidRPr="00943336">
        <w:rPr>
          <w:sz w:val="24"/>
          <w:szCs w:val="24"/>
        </w:rPr>
        <w:t>SO 13.1  Prípojka slaboprúdu</w:t>
      </w:r>
    </w:p>
    <w:p w:rsidR="00943336" w:rsidRPr="00943336" w:rsidRDefault="00943336" w:rsidP="00943336">
      <w:pPr>
        <w:ind w:firstLine="708"/>
        <w:rPr>
          <w:sz w:val="24"/>
          <w:szCs w:val="24"/>
        </w:rPr>
      </w:pPr>
      <w:r w:rsidRPr="00943336">
        <w:rPr>
          <w:sz w:val="24"/>
          <w:szCs w:val="24"/>
        </w:rPr>
        <w:t>SO 13.2  Areálové rozvody NN</w:t>
      </w:r>
    </w:p>
    <w:p w:rsidR="00943336" w:rsidRPr="00943336" w:rsidRDefault="00943336" w:rsidP="00943336">
      <w:pPr>
        <w:rPr>
          <w:b/>
          <w:sz w:val="24"/>
          <w:szCs w:val="24"/>
        </w:rPr>
      </w:pPr>
      <w:r w:rsidRPr="00943336">
        <w:rPr>
          <w:b/>
          <w:sz w:val="24"/>
          <w:szCs w:val="24"/>
        </w:rPr>
        <w:t xml:space="preserve">SO 14 </w:t>
      </w:r>
      <w:r w:rsidRPr="00943336">
        <w:rPr>
          <w:b/>
          <w:sz w:val="24"/>
          <w:szCs w:val="24"/>
        </w:rPr>
        <w:tab/>
        <w:t>Areálové komunikácie a spevnené plochy</w:t>
      </w:r>
    </w:p>
    <w:p w:rsidR="00943336" w:rsidRPr="00943336" w:rsidRDefault="00943336" w:rsidP="00943336">
      <w:pPr>
        <w:ind w:firstLine="708"/>
        <w:rPr>
          <w:sz w:val="24"/>
          <w:szCs w:val="24"/>
        </w:rPr>
      </w:pPr>
      <w:r w:rsidRPr="00943336">
        <w:rPr>
          <w:sz w:val="24"/>
          <w:szCs w:val="24"/>
        </w:rPr>
        <w:t>SO 14.1  Areálové komunikácie a spevnené plochy</w:t>
      </w:r>
    </w:p>
    <w:p w:rsidR="00943336" w:rsidRPr="00943336" w:rsidRDefault="00943336" w:rsidP="00943336">
      <w:pPr>
        <w:ind w:firstLine="708"/>
        <w:rPr>
          <w:sz w:val="24"/>
          <w:szCs w:val="24"/>
        </w:rPr>
      </w:pPr>
      <w:r w:rsidRPr="00943336">
        <w:rPr>
          <w:sz w:val="24"/>
          <w:szCs w:val="24"/>
        </w:rPr>
        <w:t>SO 14.2  Parkovisko pre nákladné automobily</w:t>
      </w:r>
    </w:p>
    <w:p w:rsidR="00943336" w:rsidRPr="00943336" w:rsidRDefault="00943336" w:rsidP="00943336">
      <w:pPr>
        <w:rPr>
          <w:b/>
          <w:sz w:val="24"/>
          <w:szCs w:val="24"/>
        </w:rPr>
      </w:pPr>
      <w:r w:rsidRPr="00943336">
        <w:rPr>
          <w:b/>
          <w:sz w:val="24"/>
          <w:szCs w:val="24"/>
        </w:rPr>
        <w:t xml:space="preserve">SO 15 </w:t>
      </w:r>
      <w:r w:rsidRPr="00943336">
        <w:rPr>
          <w:b/>
          <w:sz w:val="24"/>
          <w:szCs w:val="24"/>
        </w:rPr>
        <w:tab/>
        <w:t>Sadové a terénne úpravy a drobná architektúra</w:t>
      </w:r>
    </w:p>
    <w:p w:rsidR="00943336" w:rsidRPr="00943336" w:rsidRDefault="00943336" w:rsidP="00943336">
      <w:pPr>
        <w:rPr>
          <w:b/>
          <w:sz w:val="24"/>
          <w:szCs w:val="24"/>
        </w:rPr>
      </w:pPr>
      <w:r w:rsidRPr="00943336">
        <w:rPr>
          <w:b/>
          <w:sz w:val="24"/>
          <w:szCs w:val="24"/>
        </w:rPr>
        <w:t xml:space="preserve">SO 16 </w:t>
      </w:r>
      <w:r w:rsidRPr="00943336">
        <w:rPr>
          <w:b/>
          <w:sz w:val="24"/>
          <w:szCs w:val="24"/>
        </w:rPr>
        <w:tab/>
        <w:t>Oplotenie</w:t>
      </w:r>
    </w:p>
    <w:p w:rsidR="00943336" w:rsidRPr="00943336" w:rsidRDefault="00943336" w:rsidP="00943336">
      <w:pPr>
        <w:rPr>
          <w:b/>
          <w:sz w:val="24"/>
          <w:szCs w:val="24"/>
        </w:rPr>
      </w:pPr>
      <w:r w:rsidRPr="00943336">
        <w:rPr>
          <w:b/>
          <w:sz w:val="24"/>
          <w:szCs w:val="24"/>
        </w:rPr>
        <w:t xml:space="preserve">SO 17 </w:t>
      </w:r>
      <w:r w:rsidRPr="00943336">
        <w:rPr>
          <w:b/>
          <w:sz w:val="24"/>
          <w:szCs w:val="24"/>
        </w:rPr>
        <w:tab/>
        <w:t>Hrubé terénne úpravy</w:t>
      </w:r>
    </w:p>
    <w:p w:rsidR="00943336" w:rsidRPr="00943336" w:rsidRDefault="00943336" w:rsidP="00943336">
      <w:pPr>
        <w:rPr>
          <w:b/>
          <w:sz w:val="24"/>
          <w:szCs w:val="24"/>
        </w:rPr>
      </w:pPr>
      <w:r w:rsidRPr="00943336">
        <w:rPr>
          <w:b/>
          <w:sz w:val="24"/>
          <w:szCs w:val="24"/>
        </w:rPr>
        <w:t xml:space="preserve">SO 18  </w:t>
      </w:r>
      <w:r w:rsidRPr="00943336">
        <w:rPr>
          <w:b/>
          <w:sz w:val="24"/>
          <w:szCs w:val="24"/>
        </w:rPr>
        <w:tab/>
        <w:t xml:space="preserve">Úprava </w:t>
      </w:r>
      <w:proofErr w:type="spellStart"/>
      <w:r w:rsidRPr="00943336">
        <w:rPr>
          <w:b/>
          <w:sz w:val="24"/>
          <w:szCs w:val="24"/>
        </w:rPr>
        <w:t>existjúceho</w:t>
      </w:r>
      <w:proofErr w:type="spellEnd"/>
      <w:r w:rsidRPr="00943336">
        <w:rPr>
          <w:b/>
          <w:sz w:val="24"/>
          <w:szCs w:val="24"/>
        </w:rPr>
        <w:t xml:space="preserve"> </w:t>
      </w:r>
      <w:proofErr w:type="spellStart"/>
      <w:r w:rsidRPr="00943336">
        <w:rPr>
          <w:b/>
          <w:sz w:val="24"/>
          <w:szCs w:val="24"/>
        </w:rPr>
        <w:t>meliorizačného</w:t>
      </w:r>
      <w:proofErr w:type="spellEnd"/>
      <w:r w:rsidRPr="00943336">
        <w:rPr>
          <w:b/>
          <w:sz w:val="24"/>
          <w:szCs w:val="24"/>
        </w:rPr>
        <w:t xml:space="preserve"> kanála</w:t>
      </w:r>
    </w:p>
    <w:p w:rsidR="00943336" w:rsidRPr="00943336" w:rsidRDefault="00943336" w:rsidP="00943336">
      <w:pPr>
        <w:rPr>
          <w:b/>
          <w:sz w:val="24"/>
          <w:szCs w:val="24"/>
        </w:rPr>
      </w:pPr>
    </w:p>
    <w:p w:rsidR="00943336" w:rsidRPr="00943336" w:rsidRDefault="00943336" w:rsidP="00943336">
      <w:pPr>
        <w:pStyle w:val="Zkladntext2"/>
        <w:rPr>
          <w:sz w:val="24"/>
          <w:szCs w:val="24"/>
        </w:rPr>
      </w:pPr>
      <w:r w:rsidRPr="00943336">
        <w:rPr>
          <w:sz w:val="24"/>
          <w:szCs w:val="24"/>
        </w:rPr>
        <w:t>PREVÁDZKOVÉ SÚBORY:</w:t>
      </w:r>
    </w:p>
    <w:p w:rsidR="00943336" w:rsidRPr="00943336" w:rsidRDefault="00943336" w:rsidP="00943336">
      <w:pPr>
        <w:ind w:left="851" w:hanging="851"/>
        <w:rPr>
          <w:sz w:val="24"/>
          <w:szCs w:val="24"/>
        </w:rPr>
      </w:pPr>
      <w:r w:rsidRPr="00943336">
        <w:rPr>
          <w:sz w:val="24"/>
          <w:szCs w:val="24"/>
        </w:rPr>
        <w:t>PS 01</w:t>
      </w:r>
      <w:r w:rsidRPr="00943336">
        <w:rPr>
          <w:sz w:val="24"/>
          <w:szCs w:val="24"/>
        </w:rPr>
        <w:tab/>
        <w:t>Čerpacia stanica PL</w:t>
      </w:r>
    </w:p>
    <w:p w:rsidR="00943336" w:rsidRPr="00943336" w:rsidRDefault="00943336" w:rsidP="00943336">
      <w:pPr>
        <w:ind w:left="851" w:hanging="851"/>
        <w:rPr>
          <w:sz w:val="24"/>
          <w:szCs w:val="24"/>
        </w:rPr>
      </w:pPr>
      <w:r w:rsidRPr="00943336">
        <w:rPr>
          <w:sz w:val="24"/>
          <w:szCs w:val="24"/>
        </w:rPr>
        <w:t>PS 02</w:t>
      </w:r>
      <w:r w:rsidRPr="00943336">
        <w:rPr>
          <w:sz w:val="24"/>
          <w:szCs w:val="24"/>
        </w:rPr>
        <w:tab/>
        <w:t>Prevádzkový rozvod silnoprúdu ČS PL</w:t>
      </w:r>
    </w:p>
    <w:p w:rsidR="00943336" w:rsidRPr="00943336" w:rsidRDefault="00943336" w:rsidP="00943336">
      <w:pPr>
        <w:ind w:left="851" w:hanging="851"/>
        <w:rPr>
          <w:sz w:val="24"/>
          <w:szCs w:val="24"/>
        </w:rPr>
      </w:pPr>
      <w:r w:rsidRPr="00943336">
        <w:rPr>
          <w:sz w:val="24"/>
          <w:szCs w:val="24"/>
        </w:rPr>
        <w:t>PS 03</w:t>
      </w:r>
      <w:r w:rsidRPr="00943336">
        <w:rPr>
          <w:sz w:val="24"/>
          <w:szCs w:val="24"/>
        </w:rPr>
        <w:tab/>
        <w:t>Systém riadenia ČS PL</w:t>
      </w:r>
    </w:p>
    <w:p w:rsidR="00943336" w:rsidRPr="00943336" w:rsidRDefault="00943336" w:rsidP="00943336">
      <w:pPr>
        <w:ind w:left="851" w:hanging="851"/>
        <w:rPr>
          <w:sz w:val="24"/>
          <w:szCs w:val="24"/>
        </w:rPr>
      </w:pPr>
      <w:r w:rsidRPr="00943336">
        <w:rPr>
          <w:sz w:val="24"/>
          <w:szCs w:val="24"/>
        </w:rPr>
        <w:t>PS 04</w:t>
      </w:r>
      <w:r w:rsidRPr="00943336">
        <w:rPr>
          <w:sz w:val="24"/>
          <w:szCs w:val="24"/>
        </w:rPr>
        <w:tab/>
        <w:t>Umyváreň osobných automobilov</w:t>
      </w:r>
    </w:p>
    <w:p w:rsidR="00943336" w:rsidRPr="00943336" w:rsidRDefault="00943336" w:rsidP="00943336">
      <w:pPr>
        <w:ind w:left="851" w:hanging="851"/>
        <w:rPr>
          <w:sz w:val="24"/>
          <w:szCs w:val="24"/>
        </w:rPr>
      </w:pPr>
      <w:r w:rsidRPr="00943336">
        <w:rPr>
          <w:sz w:val="24"/>
          <w:szCs w:val="24"/>
        </w:rPr>
        <w:t>PS 05</w:t>
      </w:r>
      <w:r w:rsidRPr="00943336">
        <w:rPr>
          <w:sz w:val="24"/>
          <w:szCs w:val="24"/>
        </w:rPr>
        <w:tab/>
        <w:t>Prevádzkový rozvod silnoprúdu umyvárne osobných automobilov</w:t>
      </w:r>
    </w:p>
    <w:p w:rsidR="00943336" w:rsidRPr="00943336" w:rsidRDefault="00943336" w:rsidP="00943336">
      <w:pPr>
        <w:ind w:left="851" w:hanging="851"/>
        <w:rPr>
          <w:sz w:val="24"/>
          <w:szCs w:val="24"/>
        </w:rPr>
      </w:pPr>
      <w:r w:rsidRPr="00943336">
        <w:rPr>
          <w:sz w:val="24"/>
          <w:szCs w:val="24"/>
        </w:rPr>
        <w:t>PS 06</w:t>
      </w:r>
      <w:r w:rsidRPr="00943336">
        <w:rPr>
          <w:sz w:val="24"/>
          <w:szCs w:val="24"/>
        </w:rPr>
        <w:tab/>
        <w:t>Čerpacia stanica LPG</w:t>
      </w:r>
    </w:p>
    <w:p w:rsidR="00943336" w:rsidRPr="00943336" w:rsidRDefault="00943336" w:rsidP="00943336">
      <w:pPr>
        <w:ind w:left="851" w:hanging="851"/>
        <w:rPr>
          <w:sz w:val="24"/>
          <w:szCs w:val="24"/>
        </w:rPr>
      </w:pPr>
      <w:r w:rsidRPr="00943336">
        <w:rPr>
          <w:sz w:val="24"/>
          <w:szCs w:val="24"/>
        </w:rPr>
        <w:t>PS 07</w:t>
      </w:r>
      <w:r w:rsidRPr="00943336">
        <w:rPr>
          <w:sz w:val="24"/>
          <w:szCs w:val="24"/>
        </w:rPr>
        <w:tab/>
        <w:t>Prevádzkový rozvod silnoprúdu ČS LPG</w:t>
      </w:r>
    </w:p>
    <w:p w:rsidR="00943336" w:rsidRPr="00943336" w:rsidRDefault="00943336" w:rsidP="00943336">
      <w:pPr>
        <w:ind w:left="851" w:hanging="851"/>
        <w:rPr>
          <w:sz w:val="24"/>
          <w:szCs w:val="24"/>
        </w:rPr>
      </w:pPr>
      <w:r w:rsidRPr="00943336">
        <w:rPr>
          <w:sz w:val="24"/>
          <w:szCs w:val="24"/>
        </w:rPr>
        <w:t>PS 08</w:t>
      </w:r>
      <w:r w:rsidRPr="00943336">
        <w:rPr>
          <w:sz w:val="24"/>
          <w:szCs w:val="24"/>
        </w:rPr>
        <w:tab/>
        <w:t>Umyváreň nákladných automobilov</w:t>
      </w:r>
    </w:p>
    <w:p w:rsidR="00943336" w:rsidRPr="00943336" w:rsidRDefault="00943336" w:rsidP="00943336">
      <w:pPr>
        <w:ind w:left="851" w:hanging="851"/>
        <w:rPr>
          <w:sz w:val="24"/>
          <w:szCs w:val="24"/>
        </w:rPr>
      </w:pPr>
      <w:r w:rsidRPr="00943336">
        <w:rPr>
          <w:sz w:val="24"/>
          <w:szCs w:val="24"/>
        </w:rPr>
        <w:t>PS 09</w:t>
      </w:r>
      <w:r w:rsidRPr="00943336">
        <w:rPr>
          <w:sz w:val="24"/>
          <w:szCs w:val="24"/>
        </w:rPr>
        <w:tab/>
        <w:t>Prevádzkový rozvod silnoprúdu umyvárne nákladných automobilov</w:t>
      </w:r>
    </w:p>
    <w:p w:rsidR="00943336" w:rsidRPr="00943336" w:rsidRDefault="00943336" w:rsidP="00943336">
      <w:pPr>
        <w:ind w:left="851" w:hanging="851"/>
        <w:rPr>
          <w:sz w:val="24"/>
          <w:szCs w:val="24"/>
        </w:rPr>
      </w:pPr>
      <w:r w:rsidRPr="00943336">
        <w:rPr>
          <w:sz w:val="24"/>
          <w:szCs w:val="24"/>
        </w:rPr>
        <w:t>PS 10</w:t>
      </w:r>
      <w:r w:rsidRPr="00943336">
        <w:rPr>
          <w:sz w:val="24"/>
          <w:szCs w:val="24"/>
        </w:rPr>
        <w:tab/>
        <w:t>Servis nákladných automobilov</w:t>
      </w:r>
    </w:p>
    <w:p w:rsidR="00943336" w:rsidRPr="00943336" w:rsidRDefault="00943336" w:rsidP="00943336">
      <w:pPr>
        <w:ind w:left="851" w:hanging="851"/>
        <w:rPr>
          <w:sz w:val="24"/>
          <w:szCs w:val="24"/>
        </w:rPr>
      </w:pPr>
      <w:r w:rsidRPr="00943336">
        <w:rPr>
          <w:sz w:val="24"/>
          <w:szCs w:val="24"/>
        </w:rPr>
        <w:t>PS 11</w:t>
      </w:r>
      <w:r w:rsidRPr="00943336">
        <w:rPr>
          <w:sz w:val="24"/>
          <w:szCs w:val="24"/>
        </w:rPr>
        <w:tab/>
        <w:t>Prevádzkový rozvod silnoprúdu servisu nákladných automobilov</w:t>
      </w:r>
    </w:p>
    <w:p w:rsidR="00943336" w:rsidRPr="00943336" w:rsidRDefault="00943336" w:rsidP="00943336">
      <w:pPr>
        <w:ind w:left="851" w:hanging="851"/>
        <w:rPr>
          <w:sz w:val="24"/>
          <w:szCs w:val="24"/>
        </w:rPr>
      </w:pPr>
      <w:r w:rsidRPr="00943336">
        <w:rPr>
          <w:sz w:val="24"/>
          <w:szCs w:val="24"/>
        </w:rPr>
        <w:t>PS 12</w:t>
      </w:r>
      <w:r w:rsidRPr="00943336">
        <w:rPr>
          <w:sz w:val="24"/>
          <w:szCs w:val="24"/>
        </w:rPr>
        <w:tab/>
        <w:t>Nabíjacia stanica elektromobilov</w:t>
      </w:r>
    </w:p>
    <w:p w:rsidR="00943336" w:rsidRPr="00943336" w:rsidRDefault="00943336" w:rsidP="00943336">
      <w:pPr>
        <w:ind w:left="851" w:hanging="851"/>
        <w:rPr>
          <w:b/>
          <w:sz w:val="24"/>
          <w:szCs w:val="24"/>
        </w:rPr>
      </w:pPr>
      <w:r w:rsidRPr="00943336">
        <w:rPr>
          <w:sz w:val="24"/>
          <w:szCs w:val="24"/>
        </w:rPr>
        <w:t>PS 13</w:t>
      </w:r>
      <w:r w:rsidRPr="00943336">
        <w:rPr>
          <w:sz w:val="24"/>
          <w:szCs w:val="24"/>
        </w:rPr>
        <w:tab/>
        <w:t>Ručné umývanie os. automobilov</w:t>
      </w:r>
    </w:p>
    <w:p w:rsidR="004A4743" w:rsidRDefault="004A4743" w:rsidP="00943336">
      <w:pPr>
        <w:pStyle w:val="Odsekzoznamu3"/>
        <w:spacing w:after="120"/>
        <w:ind w:left="0"/>
        <w:jc w:val="both"/>
        <w:rPr>
          <w:rFonts w:ascii="Times New Roman" w:hAnsi="Times New Roman"/>
          <w:bCs/>
          <w:szCs w:val="24"/>
        </w:rPr>
      </w:pPr>
    </w:p>
    <w:p w:rsidR="00943336" w:rsidRPr="00943336" w:rsidRDefault="00943336" w:rsidP="00943336">
      <w:pPr>
        <w:pStyle w:val="Odsekzoznamu3"/>
        <w:spacing w:after="120"/>
        <w:ind w:left="0"/>
        <w:jc w:val="both"/>
        <w:rPr>
          <w:rFonts w:ascii="Times New Roman" w:hAnsi="Times New Roman"/>
          <w:caps/>
          <w:szCs w:val="24"/>
        </w:rPr>
      </w:pPr>
      <w:r w:rsidRPr="00943336">
        <w:rPr>
          <w:rFonts w:ascii="Times New Roman" w:hAnsi="Times New Roman"/>
          <w:bCs/>
          <w:szCs w:val="24"/>
        </w:rPr>
        <w:t xml:space="preserve">Tab.2: Základné kapacity areálu </w:t>
      </w:r>
      <w:proofErr w:type="spellStart"/>
      <w:r w:rsidRPr="00943336">
        <w:rPr>
          <w:rFonts w:ascii="Times New Roman" w:hAnsi="Times New Roman"/>
          <w:bCs/>
          <w:szCs w:val="24"/>
        </w:rPr>
        <w:t>Truck</w:t>
      </w:r>
      <w:proofErr w:type="spellEnd"/>
      <w:r w:rsidRPr="00943336">
        <w:rPr>
          <w:rFonts w:ascii="Times New Roman" w:hAnsi="Times New Roman"/>
          <w:bCs/>
          <w:szCs w:val="24"/>
        </w:rPr>
        <w:t xml:space="preserve"> Centrum Senec</w:t>
      </w:r>
    </w:p>
    <w:tbl>
      <w:tblPr>
        <w:tblW w:w="7270" w:type="dxa"/>
        <w:tblLayout w:type="fixed"/>
        <w:tblCellMar>
          <w:left w:w="70" w:type="dxa"/>
          <w:right w:w="70" w:type="dxa"/>
        </w:tblCellMar>
        <w:tblLook w:val="0000" w:firstRow="0" w:lastRow="0" w:firstColumn="0" w:lastColumn="0" w:noHBand="0" w:noVBand="0"/>
      </w:tblPr>
      <w:tblGrid>
        <w:gridCol w:w="4390"/>
        <w:gridCol w:w="1440"/>
        <w:gridCol w:w="1440"/>
      </w:tblGrid>
      <w:tr w:rsidR="00943336" w:rsidRPr="00943336" w:rsidTr="00497467">
        <w:trPr>
          <w:trHeight w:val="631"/>
          <w:tblHeader/>
        </w:trPr>
        <w:tc>
          <w:tcPr>
            <w:tcW w:w="4390" w:type="dxa"/>
            <w:tcBorders>
              <w:top w:val="single" w:sz="2" w:space="0" w:color="000000"/>
              <w:left w:val="single" w:sz="2" w:space="0" w:color="000000"/>
              <w:bottom w:val="single" w:sz="2" w:space="0" w:color="000000"/>
              <w:right w:val="single" w:sz="2" w:space="0" w:color="000000"/>
            </w:tcBorders>
            <w:vAlign w:val="center"/>
          </w:tcPr>
          <w:p w:rsidR="00943336" w:rsidRPr="00A94DAA" w:rsidRDefault="00943336" w:rsidP="00497467">
            <w:pPr>
              <w:rPr>
                <w:sz w:val="24"/>
                <w:szCs w:val="24"/>
              </w:rPr>
            </w:pPr>
            <w:r w:rsidRPr="00A94DAA">
              <w:rPr>
                <w:sz w:val="24"/>
                <w:szCs w:val="24"/>
              </w:rPr>
              <w:t>Bilancie jednotlivých plôch</w:t>
            </w:r>
          </w:p>
        </w:tc>
        <w:tc>
          <w:tcPr>
            <w:tcW w:w="2880" w:type="dxa"/>
            <w:gridSpan w:val="2"/>
            <w:tcBorders>
              <w:top w:val="single" w:sz="12" w:space="0" w:color="000000"/>
              <w:left w:val="single" w:sz="12" w:space="0" w:color="000000"/>
              <w:right w:val="single" w:sz="12" w:space="0" w:color="000000"/>
            </w:tcBorders>
            <w:vAlign w:val="center"/>
          </w:tcPr>
          <w:p w:rsidR="00943336" w:rsidRPr="00A94DAA" w:rsidRDefault="00943336" w:rsidP="00497467">
            <w:pPr>
              <w:spacing w:line="226" w:lineRule="atLeast"/>
              <w:jc w:val="center"/>
              <w:rPr>
                <w:sz w:val="24"/>
                <w:szCs w:val="24"/>
              </w:rPr>
            </w:pPr>
            <w:r w:rsidRPr="00A94DAA">
              <w:rPr>
                <w:sz w:val="24"/>
                <w:szCs w:val="24"/>
              </w:rPr>
              <w:t>Navrhovaná činnosť</w:t>
            </w:r>
          </w:p>
        </w:tc>
      </w:tr>
      <w:tr w:rsidR="00943336" w:rsidRPr="00943336" w:rsidTr="00497467">
        <w:trPr>
          <w:trHeight w:val="300"/>
          <w:tblHeader/>
        </w:trPr>
        <w:tc>
          <w:tcPr>
            <w:tcW w:w="4390" w:type="dxa"/>
            <w:tcBorders>
              <w:top w:val="single" w:sz="4" w:space="0" w:color="auto"/>
              <w:left w:val="single" w:sz="4" w:space="0" w:color="auto"/>
              <w:bottom w:val="single" w:sz="4" w:space="0" w:color="auto"/>
              <w:right w:val="single" w:sz="4" w:space="0" w:color="auto"/>
            </w:tcBorders>
            <w:vAlign w:val="center"/>
          </w:tcPr>
          <w:p w:rsidR="00943336" w:rsidRPr="00A94DAA" w:rsidRDefault="00943336" w:rsidP="00497467">
            <w:pPr>
              <w:rPr>
                <w:sz w:val="24"/>
                <w:szCs w:val="24"/>
              </w:rPr>
            </w:pPr>
            <w:r w:rsidRPr="00A94DAA">
              <w:rPr>
                <w:b/>
                <w:sz w:val="24"/>
                <w:szCs w:val="24"/>
              </w:rPr>
              <w:t>Názov stavby</w:t>
            </w:r>
          </w:p>
        </w:tc>
        <w:tc>
          <w:tcPr>
            <w:tcW w:w="2880" w:type="dxa"/>
            <w:gridSpan w:val="2"/>
            <w:tcBorders>
              <w:top w:val="single" w:sz="4" w:space="0" w:color="auto"/>
              <w:left w:val="single" w:sz="12" w:space="0" w:color="000000"/>
              <w:bottom w:val="single" w:sz="4" w:space="0" w:color="auto"/>
              <w:right w:val="single" w:sz="12" w:space="0" w:color="000000"/>
            </w:tcBorders>
            <w:vAlign w:val="center"/>
          </w:tcPr>
          <w:p w:rsidR="00943336" w:rsidRPr="00A94DAA" w:rsidRDefault="00943336" w:rsidP="00497467">
            <w:pPr>
              <w:jc w:val="center"/>
              <w:rPr>
                <w:bCs/>
                <w:sz w:val="24"/>
                <w:szCs w:val="24"/>
              </w:rPr>
            </w:pPr>
            <w:proofErr w:type="spellStart"/>
            <w:r w:rsidRPr="00A94DAA">
              <w:rPr>
                <w:b/>
                <w:sz w:val="24"/>
                <w:szCs w:val="24"/>
              </w:rPr>
              <w:t>Truck</w:t>
            </w:r>
            <w:proofErr w:type="spellEnd"/>
            <w:r w:rsidRPr="00A94DAA">
              <w:rPr>
                <w:b/>
                <w:sz w:val="24"/>
                <w:szCs w:val="24"/>
              </w:rPr>
              <w:t xml:space="preserve"> Centrum Senec</w:t>
            </w:r>
          </w:p>
        </w:tc>
      </w:tr>
      <w:tr w:rsidR="00943336" w:rsidRPr="00943336" w:rsidTr="00497467">
        <w:trPr>
          <w:trHeight w:val="300"/>
          <w:tblHeader/>
        </w:trPr>
        <w:tc>
          <w:tcPr>
            <w:tcW w:w="4390" w:type="dxa"/>
            <w:tcBorders>
              <w:top w:val="double" w:sz="4" w:space="0" w:color="auto"/>
              <w:left w:val="single" w:sz="2" w:space="0" w:color="000000"/>
              <w:bottom w:val="single" w:sz="12" w:space="0" w:color="000000"/>
              <w:right w:val="single" w:sz="2" w:space="0" w:color="000000"/>
            </w:tcBorders>
            <w:vAlign w:val="bottom"/>
          </w:tcPr>
          <w:p w:rsidR="00943336" w:rsidRPr="00A94DAA" w:rsidRDefault="00943336" w:rsidP="00497467">
            <w:pPr>
              <w:rPr>
                <w:sz w:val="24"/>
                <w:szCs w:val="24"/>
              </w:rPr>
            </w:pPr>
          </w:p>
        </w:tc>
        <w:tc>
          <w:tcPr>
            <w:tcW w:w="1440" w:type="dxa"/>
            <w:tcBorders>
              <w:top w:val="double" w:sz="4" w:space="0" w:color="auto"/>
              <w:left w:val="single" w:sz="12" w:space="0" w:color="000000"/>
              <w:bottom w:val="single" w:sz="12" w:space="0" w:color="000000"/>
              <w:right w:val="single" w:sz="12" w:space="0" w:color="000000"/>
            </w:tcBorders>
            <w:vAlign w:val="center"/>
          </w:tcPr>
          <w:p w:rsidR="00943336" w:rsidRPr="00A94DAA" w:rsidRDefault="00943336" w:rsidP="00497467">
            <w:pPr>
              <w:spacing w:line="226" w:lineRule="atLeast"/>
              <w:jc w:val="center"/>
              <w:rPr>
                <w:b/>
                <w:sz w:val="24"/>
                <w:szCs w:val="24"/>
              </w:rPr>
            </w:pPr>
            <w:r w:rsidRPr="00A94DAA">
              <w:rPr>
                <w:b/>
                <w:sz w:val="24"/>
                <w:szCs w:val="24"/>
              </w:rPr>
              <w:t>VARIANTA A</w:t>
            </w:r>
          </w:p>
        </w:tc>
        <w:tc>
          <w:tcPr>
            <w:tcW w:w="1440" w:type="dxa"/>
            <w:tcBorders>
              <w:top w:val="double" w:sz="4" w:space="0" w:color="auto"/>
              <w:left w:val="single" w:sz="12" w:space="0" w:color="000000"/>
              <w:bottom w:val="single" w:sz="12" w:space="0" w:color="000000"/>
              <w:right w:val="single" w:sz="12" w:space="0" w:color="000000"/>
            </w:tcBorders>
            <w:vAlign w:val="center"/>
          </w:tcPr>
          <w:p w:rsidR="00943336" w:rsidRPr="00A94DAA" w:rsidRDefault="00943336" w:rsidP="00497467">
            <w:pPr>
              <w:spacing w:line="226" w:lineRule="atLeast"/>
              <w:jc w:val="center"/>
              <w:rPr>
                <w:b/>
                <w:sz w:val="24"/>
                <w:szCs w:val="24"/>
              </w:rPr>
            </w:pPr>
            <w:r w:rsidRPr="00A94DAA">
              <w:rPr>
                <w:b/>
                <w:sz w:val="24"/>
                <w:szCs w:val="24"/>
              </w:rPr>
              <w:t>VARIANTA B</w:t>
            </w:r>
          </w:p>
        </w:tc>
      </w:tr>
      <w:tr w:rsidR="00943336" w:rsidRPr="00943336" w:rsidTr="00497467">
        <w:trPr>
          <w:trHeight w:val="300"/>
        </w:trPr>
        <w:tc>
          <w:tcPr>
            <w:tcW w:w="4390" w:type="dxa"/>
            <w:tcBorders>
              <w:top w:val="single" w:sz="12" w:space="0" w:color="000000"/>
              <w:left w:val="single" w:sz="12" w:space="0" w:color="000000"/>
              <w:bottom w:val="single" w:sz="12" w:space="0" w:color="000000"/>
              <w:right w:val="single" w:sz="2" w:space="0" w:color="000000"/>
            </w:tcBorders>
            <w:vAlign w:val="bottom"/>
          </w:tcPr>
          <w:p w:rsidR="00943336" w:rsidRPr="00A94DAA" w:rsidRDefault="00943336" w:rsidP="00497467">
            <w:pPr>
              <w:rPr>
                <w:sz w:val="24"/>
                <w:szCs w:val="24"/>
              </w:rPr>
            </w:pPr>
            <w:r w:rsidRPr="00A94DAA">
              <w:rPr>
                <w:sz w:val="24"/>
                <w:szCs w:val="24"/>
              </w:rPr>
              <w:t>Riešené územie (m</w:t>
            </w:r>
            <w:r w:rsidRPr="00A94DAA">
              <w:rPr>
                <w:sz w:val="24"/>
                <w:szCs w:val="24"/>
                <w:vertAlign w:val="superscript"/>
              </w:rPr>
              <w:t>2</w:t>
            </w:r>
            <w:r w:rsidRPr="00A94DAA">
              <w:rPr>
                <w:sz w:val="24"/>
                <w:szCs w:val="24"/>
              </w:rPr>
              <w:t xml:space="preserve">) </w:t>
            </w:r>
          </w:p>
        </w:tc>
        <w:tc>
          <w:tcPr>
            <w:tcW w:w="1440" w:type="dxa"/>
            <w:tcBorders>
              <w:top w:val="single" w:sz="12" w:space="0" w:color="000000"/>
              <w:left w:val="single" w:sz="12" w:space="0" w:color="000000"/>
              <w:bottom w:val="single" w:sz="12" w:space="0" w:color="000000"/>
              <w:right w:val="single" w:sz="12" w:space="0" w:color="000000"/>
            </w:tcBorders>
            <w:vAlign w:val="center"/>
          </w:tcPr>
          <w:p w:rsidR="00943336" w:rsidRPr="00A94DAA" w:rsidRDefault="00943336" w:rsidP="00497467">
            <w:pPr>
              <w:spacing w:line="226" w:lineRule="atLeast"/>
              <w:jc w:val="right"/>
              <w:rPr>
                <w:b/>
                <w:sz w:val="24"/>
                <w:szCs w:val="24"/>
              </w:rPr>
            </w:pPr>
            <w:smartTag w:uri="urn:schemas-microsoft-com:office:smarttags" w:element="metricconverter">
              <w:smartTagPr>
                <w:attr w:name="ProductID" w:val="51 038 m2"/>
              </w:smartTagPr>
              <w:r w:rsidRPr="00A94DAA">
                <w:rPr>
                  <w:b/>
                  <w:sz w:val="24"/>
                  <w:szCs w:val="24"/>
                </w:rPr>
                <w:t>51 038 m</w:t>
              </w:r>
              <w:r w:rsidRPr="00A94DAA">
                <w:rPr>
                  <w:b/>
                  <w:sz w:val="24"/>
                  <w:szCs w:val="24"/>
                  <w:vertAlign w:val="superscript"/>
                </w:rPr>
                <w:t>2</w:t>
              </w:r>
            </w:smartTag>
          </w:p>
        </w:tc>
        <w:tc>
          <w:tcPr>
            <w:tcW w:w="1440" w:type="dxa"/>
            <w:tcBorders>
              <w:top w:val="single" w:sz="12" w:space="0" w:color="000000"/>
              <w:left w:val="single" w:sz="12" w:space="0" w:color="000000"/>
              <w:bottom w:val="single" w:sz="12" w:space="0" w:color="000000"/>
              <w:right w:val="single" w:sz="12" w:space="0" w:color="000000"/>
            </w:tcBorders>
            <w:vAlign w:val="center"/>
          </w:tcPr>
          <w:p w:rsidR="00943336" w:rsidRPr="00A94DAA" w:rsidRDefault="00943336" w:rsidP="00497467">
            <w:pPr>
              <w:spacing w:line="226" w:lineRule="atLeast"/>
              <w:jc w:val="right"/>
              <w:rPr>
                <w:b/>
                <w:sz w:val="24"/>
                <w:szCs w:val="24"/>
              </w:rPr>
            </w:pPr>
            <w:smartTag w:uri="urn:schemas-microsoft-com:office:smarttags" w:element="metricconverter">
              <w:smartTagPr>
                <w:attr w:name="ProductID" w:val="51 038 m2"/>
              </w:smartTagPr>
              <w:r w:rsidRPr="00A94DAA">
                <w:rPr>
                  <w:b/>
                  <w:sz w:val="24"/>
                  <w:szCs w:val="24"/>
                </w:rPr>
                <w:t>51 038 m</w:t>
              </w:r>
              <w:r w:rsidRPr="00A94DAA">
                <w:rPr>
                  <w:b/>
                  <w:sz w:val="24"/>
                  <w:szCs w:val="24"/>
                  <w:vertAlign w:val="superscript"/>
                </w:rPr>
                <w:t>2</w:t>
              </w:r>
            </w:smartTag>
          </w:p>
        </w:tc>
      </w:tr>
      <w:tr w:rsidR="00943336" w:rsidRPr="00943336" w:rsidTr="00497467">
        <w:trPr>
          <w:trHeight w:val="255"/>
        </w:trPr>
        <w:tc>
          <w:tcPr>
            <w:tcW w:w="4390" w:type="dxa"/>
            <w:tcBorders>
              <w:top w:val="single" w:sz="12" w:space="0" w:color="000000"/>
              <w:left w:val="single" w:sz="12" w:space="0" w:color="000000"/>
              <w:bottom w:val="single" w:sz="2" w:space="0" w:color="000000"/>
              <w:right w:val="single" w:sz="12" w:space="0" w:color="000000"/>
            </w:tcBorders>
            <w:shd w:val="clear" w:color="auto" w:fill="F3F3F3"/>
            <w:vAlign w:val="center"/>
          </w:tcPr>
          <w:p w:rsidR="00943336" w:rsidRPr="00A94DAA" w:rsidRDefault="00943336" w:rsidP="00497467">
            <w:pPr>
              <w:rPr>
                <w:sz w:val="24"/>
                <w:szCs w:val="24"/>
              </w:rPr>
            </w:pPr>
            <w:r w:rsidRPr="00A94DAA">
              <w:rPr>
                <w:sz w:val="24"/>
                <w:szCs w:val="24"/>
              </w:rPr>
              <w:t xml:space="preserve">Zastavaná plocha objektov </w:t>
            </w:r>
          </w:p>
        </w:tc>
        <w:tc>
          <w:tcPr>
            <w:tcW w:w="1440" w:type="dxa"/>
            <w:tcBorders>
              <w:top w:val="single" w:sz="12" w:space="0" w:color="000000"/>
              <w:left w:val="single" w:sz="12" w:space="0" w:color="000000"/>
              <w:bottom w:val="single" w:sz="2" w:space="0" w:color="000000"/>
              <w:right w:val="single" w:sz="12" w:space="0" w:color="000000"/>
            </w:tcBorders>
            <w:shd w:val="clear" w:color="auto" w:fill="F3F3F3"/>
            <w:vAlign w:val="center"/>
          </w:tcPr>
          <w:p w:rsidR="00943336" w:rsidRPr="00A94DAA" w:rsidRDefault="00943336" w:rsidP="00497467">
            <w:pPr>
              <w:spacing w:line="226" w:lineRule="atLeast"/>
              <w:jc w:val="right"/>
              <w:rPr>
                <w:b/>
                <w:sz w:val="24"/>
                <w:szCs w:val="24"/>
              </w:rPr>
            </w:pPr>
            <w:smartTag w:uri="urn:schemas-microsoft-com:office:smarttags" w:element="metricconverter">
              <w:smartTagPr>
                <w:attr w:name="ProductID" w:val="3 929 m2"/>
              </w:smartTagPr>
              <w:r w:rsidRPr="00A94DAA">
                <w:rPr>
                  <w:b/>
                  <w:sz w:val="24"/>
                  <w:szCs w:val="24"/>
                </w:rPr>
                <w:t>3 929 m</w:t>
              </w:r>
              <w:r w:rsidRPr="00A94DAA">
                <w:rPr>
                  <w:b/>
                  <w:sz w:val="24"/>
                  <w:szCs w:val="24"/>
                  <w:vertAlign w:val="superscript"/>
                </w:rPr>
                <w:t>2</w:t>
              </w:r>
            </w:smartTag>
          </w:p>
        </w:tc>
        <w:tc>
          <w:tcPr>
            <w:tcW w:w="1440" w:type="dxa"/>
            <w:tcBorders>
              <w:top w:val="single" w:sz="12" w:space="0" w:color="000000"/>
              <w:left w:val="single" w:sz="12" w:space="0" w:color="000000"/>
              <w:bottom w:val="single" w:sz="2" w:space="0" w:color="000000"/>
              <w:right w:val="single" w:sz="12" w:space="0" w:color="000000"/>
            </w:tcBorders>
            <w:shd w:val="clear" w:color="auto" w:fill="F3F3F3"/>
            <w:vAlign w:val="center"/>
          </w:tcPr>
          <w:p w:rsidR="00943336" w:rsidRPr="00A94DAA" w:rsidRDefault="00943336" w:rsidP="00497467">
            <w:pPr>
              <w:spacing w:line="226" w:lineRule="atLeast"/>
              <w:jc w:val="right"/>
              <w:rPr>
                <w:b/>
                <w:sz w:val="24"/>
                <w:szCs w:val="24"/>
              </w:rPr>
            </w:pPr>
            <w:smartTag w:uri="urn:schemas-microsoft-com:office:smarttags" w:element="metricconverter">
              <w:smartTagPr>
                <w:attr w:name="ProductID" w:val="3 929 m2"/>
              </w:smartTagPr>
              <w:r w:rsidRPr="00A94DAA">
                <w:rPr>
                  <w:b/>
                  <w:sz w:val="24"/>
                  <w:szCs w:val="24"/>
                </w:rPr>
                <w:t>3 929 m</w:t>
              </w:r>
              <w:r w:rsidRPr="00A94DAA">
                <w:rPr>
                  <w:b/>
                  <w:sz w:val="24"/>
                  <w:szCs w:val="24"/>
                  <w:vertAlign w:val="superscript"/>
                </w:rPr>
                <w:t>2</w:t>
              </w:r>
            </w:smartTag>
          </w:p>
        </w:tc>
      </w:tr>
      <w:tr w:rsidR="00943336" w:rsidRPr="00943336" w:rsidTr="00497467">
        <w:trPr>
          <w:trHeight w:val="255"/>
        </w:trPr>
        <w:tc>
          <w:tcPr>
            <w:tcW w:w="439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rPr>
                <w:sz w:val="24"/>
                <w:szCs w:val="24"/>
              </w:rPr>
            </w:pPr>
            <w:r w:rsidRPr="00A94DAA">
              <w:rPr>
                <w:sz w:val="24"/>
                <w:szCs w:val="24"/>
              </w:rPr>
              <w:t xml:space="preserve">- z toho SO01.1 </w:t>
            </w:r>
            <w:r w:rsidRPr="00A94DAA">
              <w:rPr>
                <w:smallCaps/>
                <w:noProof/>
                <w:sz w:val="24"/>
                <w:szCs w:val="24"/>
              </w:rPr>
              <w:t>Obslužný objekt ČSPL</w:t>
            </w:r>
          </w:p>
        </w:tc>
        <w:tc>
          <w:tcPr>
            <w:tcW w:w="144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spacing w:line="226" w:lineRule="atLeast"/>
              <w:jc w:val="right"/>
              <w:rPr>
                <w:sz w:val="24"/>
                <w:szCs w:val="24"/>
              </w:rPr>
            </w:pPr>
            <w:smartTag w:uri="urn:schemas-microsoft-com:office:smarttags" w:element="metricconverter">
              <w:smartTagPr>
                <w:attr w:name="ProductID" w:val="401 m2"/>
              </w:smartTagPr>
              <w:r w:rsidRPr="00A94DAA">
                <w:rPr>
                  <w:sz w:val="24"/>
                  <w:szCs w:val="24"/>
                </w:rPr>
                <w:t>401 m</w:t>
              </w:r>
              <w:r w:rsidRPr="00A94DAA">
                <w:rPr>
                  <w:sz w:val="24"/>
                  <w:szCs w:val="24"/>
                  <w:vertAlign w:val="superscript"/>
                </w:rPr>
                <w:t>2</w:t>
              </w:r>
            </w:smartTag>
          </w:p>
        </w:tc>
        <w:tc>
          <w:tcPr>
            <w:tcW w:w="144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spacing w:line="226" w:lineRule="atLeast"/>
              <w:jc w:val="right"/>
              <w:rPr>
                <w:sz w:val="24"/>
                <w:szCs w:val="24"/>
              </w:rPr>
            </w:pPr>
            <w:smartTag w:uri="urn:schemas-microsoft-com:office:smarttags" w:element="metricconverter">
              <w:smartTagPr>
                <w:attr w:name="ProductID" w:val="401 m2"/>
              </w:smartTagPr>
              <w:r w:rsidRPr="00A94DAA">
                <w:rPr>
                  <w:sz w:val="24"/>
                  <w:szCs w:val="24"/>
                </w:rPr>
                <w:t>401 m</w:t>
              </w:r>
              <w:r w:rsidRPr="00A94DAA">
                <w:rPr>
                  <w:sz w:val="24"/>
                  <w:szCs w:val="24"/>
                  <w:vertAlign w:val="superscript"/>
                </w:rPr>
                <w:t>2</w:t>
              </w:r>
            </w:smartTag>
          </w:p>
        </w:tc>
      </w:tr>
      <w:tr w:rsidR="00943336" w:rsidRPr="00943336" w:rsidTr="00497467">
        <w:trPr>
          <w:trHeight w:val="255"/>
        </w:trPr>
        <w:tc>
          <w:tcPr>
            <w:tcW w:w="439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rPr>
                <w:sz w:val="24"/>
                <w:szCs w:val="24"/>
              </w:rPr>
            </w:pPr>
            <w:r w:rsidRPr="00A94DAA">
              <w:rPr>
                <w:sz w:val="24"/>
                <w:szCs w:val="24"/>
              </w:rPr>
              <w:t xml:space="preserve">- z toho SO01.5 </w:t>
            </w:r>
            <w:r w:rsidRPr="00A94DAA">
              <w:rPr>
                <w:smallCaps/>
                <w:sz w:val="24"/>
                <w:szCs w:val="24"/>
              </w:rPr>
              <w:t>Príslušenstvo ČS - Občerstvenie</w:t>
            </w:r>
          </w:p>
        </w:tc>
        <w:tc>
          <w:tcPr>
            <w:tcW w:w="144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spacing w:line="226" w:lineRule="atLeast"/>
              <w:jc w:val="right"/>
              <w:rPr>
                <w:sz w:val="24"/>
                <w:szCs w:val="24"/>
              </w:rPr>
            </w:pPr>
            <w:r w:rsidRPr="00A94DAA">
              <w:rPr>
                <w:sz w:val="24"/>
                <w:szCs w:val="24"/>
              </w:rPr>
              <w:t xml:space="preserve">  </w:t>
            </w:r>
            <w:smartTag w:uri="urn:schemas-microsoft-com:office:smarttags" w:element="metricconverter">
              <w:smartTagPr>
                <w:attr w:name="ProductID" w:val="454,25 m2"/>
              </w:smartTagPr>
              <w:r w:rsidRPr="00A94DAA">
                <w:rPr>
                  <w:sz w:val="24"/>
                  <w:szCs w:val="24"/>
                </w:rPr>
                <w:t>454,25 m</w:t>
              </w:r>
              <w:r w:rsidRPr="00A94DAA">
                <w:rPr>
                  <w:sz w:val="24"/>
                  <w:szCs w:val="24"/>
                  <w:vertAlign w:val="superscript"/>
                </w:rPr>
                <w:t>2</w:t>
              </w:r>
            </w:smartTag>
          </w:p>
        </w:tc>
        <w:tc>
          <w:tcPr>
            <w:tcW w:w="144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spacing w:line="226" w:lineRule="atLeast"/>
              <w:jc w:val="right"/>
              <w:rPr>
                <w:sz w:val="24"/>
                <w:szCs w:val="24"/>
              </w:rPr>
            </w:pPr>
            <w:r w:rsidRPr="00A94DAA">
              <w:rPr>
                <w:sz w:val="24"/>
                <w:szCs w:val="24"/>
              </w:rPr>
              <w:t xml:space="preserve">  </w:t>
            </w:r>
            <w:smartTag w:uri="urn:schemas-microsoft-com:office:smarttags" w:element="metricconverter">
              <w:smartTagPr>
                <w:attr w:name="ProductID" w:val="454,25 m2"/>
              </w:smartTagPr>
              <w:r w:rsidRPr="00A94DAA">
                <w:rPr>
                  <w:sz w:val="24"/>
                  <w:szCs w:val="24"/>
                </w:rPr>
                <w:t>454,25 m</w:t>
              </w:r>
              <w:r w:rsidRPr="00A94DAA">
                <w:rPr>
                  <w:sz w:val="24"/>
                  <w:szCs w:val="24"/>
                  <w:vertAlign w:val="superscript"/>
                </w:rPr>
                <w:t>2</w:t>
              </w:r>
            </w:smartTag>
          </w:p>
        </w:tc>
      </w:tr>
      <w:tr w:rsidR="00943336" w:rsidRPr="00943336" w:rsidTr="00497467">
        <w:trPr>
          <w:trHeight w:val="255"/>
        </w:trPr>
        <w:tc>
          <w:tcPr>
            <w:tcW w:w="439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pStyle w:val="Nadpis4"/>
              <w:jc w:val="both"/>
              <w:rPr>
                <w:rFonts w:ascii="Times New Roman" w:hAnsi="Times New Roman" w:cs="Times New Roman"/>
                <w:b w:val="0"/>
                <w:i w:val="0"/>
                <w:smallCaps/>
                <w:noProof/>
                <w:color w:val="auto"/>
                <w:sz w:val="24"/>
                <w:szCs w:val="24"/>
              </w:rPr>
            </w:pPr>
            <w:r w:rsidRPr="00A94DAA">
              <w:rPr>
                <w:rFonts w:ascii="Times New Roman" w:hAnsi="Times New Roman" w:cs="Times New Roman"/>
                <w:b w:val="0"/>
                <w:i w:val="0"/>
                <w:color w:val="auto"/>
                <w:sz w:val="24"/>
                <w:szCs w:val="24"/>
              </w:rPr>
              <w:t xml:space="preserve">- z toho SO02 </w:t>
            </w:r>
            <w:r w:rsidRPr="00A94DAA">
              <w:rPr>
                <w:rFonts w:ascii="Times New Roman" w:hAnsi="Times New Roman" w:cs="Times New Roman"/>
                <w:b w:val="0"/>
                <w:i w:val="0"/>
                <w:smallCaps/>
                <w:noProof/>
                <w:color w:val="auto"/>
                <w:sz w:val="24"/>
                <w:szCs w:val="24"/>
              </w:rPr>
              <w:t xml:space="preserve">Umyváreň osobných automobilov </w:t>
            </w:r>
          </w:p>
          <w:p w:rsidR="00943336" w:rsidRPr="00A94DAA" w:rsidRDefault="00943336" w:rsidP="00497467">
            <w:pPr>
              <w:rPr>
                <w:sz w:val="24"/>
                <w:szCs w:val="24"/>
              </w:rPr>
            </w:pPr>
            <w:r w:rsidRPr="00A94DAA">
              <w:rPr>
                <w:sz w:val="24"/>
                <w:szCs w:val="24"/>
              </w:rPr>
              <w:t xml:space="preserve">            + SO03 </w:t>
            </w:r>
            <w:r w:rsidRPr="00A94DAA">
              <w:rPr>
                <w:smallCaps/>
                <w:noProof/>
                <w:sz w:val="24"/>
                <w:szCs w:val="24"/>
              </w:rPr>
              <w:t>Ručné umývanie os. automobilov</w:t>
            </w:r>
          </w:p>
        </w:tc>
        <w:tc>
          <w:tcPr>
            <w:tcW w:w="144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spacing w:line="226" w:lineRule="atLeast"/>
              <w:jc w:val="right"/>
              <w:rPr>
                <w:sz w:val="24"/>
                <w:szCs w:val="24"/>
              </w:rPr>
            </w:pPr>
            <w:r w:rsidRPr="00A94DAA">
              <w:rPr>
                <w:sz w:val="24"/>
                <w:szCs w:val="24"/>
              </w:rPr>
              <w:t xml:space="preserve"> </w:t>
            </w:r>
            <w:smartTag w:uri="urn:schemas-microsoft-com:office:smarttags" w:element="metricconverter">
              <w:smartTagPr>
                <w:attr w:name="ProductID" w:val="100,34 m2"/>
              </w:smartTagPr>
              <w:r w:rsidRPr="00A94DAA">
                <w:rPr>
                  <w:sz w:val="24"/>
                  <w:szCs w:val="24"/>
                </w:rPr>
                <w:t>100,34 m</w:t>
              </w:r>
              <w:r w:rsidRPr="00A94DAA">
                <w:rPr>
                  <w:sz w:val="24"/>
                  <w:szCs w:val="24"/>
                  <w:vertAlign w:val="superscript"/>
                </w:rPr>
                <w:t>2</w:t>
              </w:r>
            </w:smartTag>
          </w:p>
        </w:tc>
        <w:tc>
          <w:tcPr>
            <w:tcW w:w="144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spacing w:line="226" w:lineRule="atLeast"/>
              <w:jc w:val="right"/>
              <w:rPr>
                <w:sz w:val="24"/>
                <w:szCs w:val="24"/>
              </w:rPr>
            </w:pPr>
            <w:r w:rsidRPr="00A94DAA">
              <w:rPr>
                <w:sz w:val="24"/>
                <w:szCs w:val="24"/>
              </w:rPr>
              <w:t xml:space="preserve"> </w:t>
            </w:r>
            <w:smartTag w:uri="urn:schemas-microsoft-com:office:smarttags" w:element="metricconverter">
              <w:smartTagPr>
                <w:attr w:name="ProductID" w:val="100,34 m2"/>
              </w:smartTagPr>
              <w:r w:rsidRPr="00A94DAA">
                <w:rPr>
                  <w:sz w:val="24"/>
                  <w:szCs w:val="24"/>
                </w:rPr>
                <w:t>100,34 m</w:t>
              </w:r>
              <w:r w:rsidRPr="00A94DAA">
                <w:rPr>
                  <w:sz w:val="24"/>
                  <w:szCs w:val="24"/>
                  <w:vertAlign w:val="superscript"/>
                </w:rPr>
                <w:t>2</w:t>
              </w:r>
            </w:smartTag>
          </w:p>
        </w:tc>
      </w:tr>
      <w:tr w:rsidR="00943336" w:rsidRPr="00943336" w:rsidTr="00497467">
        <w:trPr>
          <w:trHeight w:val="255"/>
        </w:trPr>
        <w:tc>
          <w:tcPr>
            <w:tcW w:w="439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ind w:left="1080" w:hanging="1080"/>
              <w:rPr>
                <w:sz w:val="24"/>
                <w:szCs w:val="24"/>
              </w:rPr>
            </w:pPr>
            <w:r w:rsidRPr="00A94DAA">
              <w:rPr>
                <w:sz w:val="24"/>
                <w:szCs w:val="24"/>
              </w:rPr>
              <w:t xml:space="preserve">- z toho SO04  </w:t>
            </w:r>
            <w:r w:rsidRPr="00A94DAA">
              <w:rPr>
                <w:smallCaps/>
                <w:noProof/>
                <w:sz w:val="24"/>
                <w:szCs w:val="24"/>
              </w:rPr>
              <w:t xml:space="preserve">Umyváreň a </w:t>
            </w:r>
            <w:r w:rsidRPr="00A94DAA">
              <w:rPr>
                <w:smallCaps/>
                <w:noProof/>
                <w:sz w:val="24"/>
                <w:szCs w:val="24"/>
              </w:rPr>
              <w:lastRenderedPageBreak/>
              <w:t>rýchloservis nákladných automobilov</w:t>
            </w:r>
          </w:p>
        </w:tc>
        <w:tc>
          <w:tcPr>
            <w:tcW w:w="144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spacing w:line="226" w:lineRule="atLeast"/>
              <w:jc w:val="right"/>
              <w:rPr>
                <w:sz w:val="24"/>
                <w:szCs w:val="24"/>
              </w:rPr>
            </w:pPr>
            <w:r w:rsidRPr="00A94DAA">
              <w:rPr>
                <w:sz w:val="24"/>
                <w:szCs w:val="24"/>
              </w:rPr>
              <w:lastRenderedPageBreak/>
              <w:t xml:space="preserve"> </w:t>
            </w:r>
            <w:smartTag w:uri="urn:schemas-microsoft-com:office:smarttags" w:element="metricconverter">
              <w:smartTagPr>
                <w:attr w:name="ProductID" w:val="693,50 m2"/>
              </w:smartTagPr>
              <w:r w:rsidRPr="00A94DAA">
                <w:rPr>
                  <w:sz w:val="24"/>
                  <w:szCs w:val="24"/>
                </w:rPr>
                <w:t>693,50 m</w:t>
              </w:r>
              <w:r w:rsidRPr="00A94DAA">
                <w:rPr>
                  <w:sz w:val="24"/>
                  <w:szCs w:val="24"/>
                  <w:vertAlign w:val="superscript"/>
                </w:rPr>
                <w:t>2</w:t>
              </w:r>
            </w:smartTag>
          </w:p>
        </w:tc>
        <w:tc>
          <w:tcPr>
            <w:tcW w:w="144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spacing w:line="226" w:lineRule="atLeast"/>
              <w:jc w:val="right"/>
              <w:rPr>
                <w:sz w:val="24"/>
                <w:szCs w:val="24"/>
              </w:rPr>
            </w:pPr>
            <w:r w:rsidRPr="00A94DAA">
              <w:rPr>
                <w:sz w:val="24"/>
                <w:szCs w:val="24"/>
              </w:rPr>
              <w:t xml:space="preserve"> </w:t>
            </w:r>
            <w:smartTag w:uri="urn:schemas-microsoft-com:office:smarttags" w:element="metricconverter">
              <w:smartTagPr>
                <w:attr w:name="ProductID" w:val="693,50 m2"/>
              </w:smartTagPr>
              <w:r w:rsidRPr="00A94DAA">
                <w:rPr>
                  <w:sz w:val="24"/>
                  <w:szCs w:val="24"/>
                </w:rPr>
                <w:t>693,50 m</w:t>
              </w:r>
              <w:r w:rsidRPr="00A94DAA">
                <w:rPr>
                  <w:sz w:val="24"/>
                  <w:szCs w:val="24"/>
                  <w:vertAlign w:val="superscript"/>
                </w:rPr>
                <w:t>2</w:t>
              </w:r>
            </w:smartTag>
          </w:p>
        </w:tc>
      </w:tr>
      <w:tr w:rsidR="00943336" w:rsidRPr="00943336" w:rsidTr="00497467">
        <w:trPr>
          <w:trHeight w:val="255"/>
        </w:trPr>
        <w:tc>
          <w:tcPr>
            <w:tcW w:w="439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rPr>
                <w:sz w:val="24"/>
                <w:szCs w:val="24"/>
              </w:rPr>
            </w:pPr>
            <w:r w:rsidRPr="00A94DAA">
              <w:rPr>
                <w:sz w:val="24"/>
                <w:szCs w:val="24"/>
              </w:rPr>
              <w:lastRenderedPageBreak/>
              <w:t xml:space="preserve">- z toho SO05  </w:t>
            </w:r>
            <w:r w:rsidRPr="00A94DAA">
              <w:rPr>
                <w:smallCaps/>
                <w:sz w:val="24"/>
                <w:szCs w:val="24"/>
              </w:rPr>
              <w:t>Predajný a skladový objekt - služby</w:t>
            </w:r>
          </w:p>
        </w:tc>
        <w:tc>
          <w:tcPr>
            <w:tcW w:w="144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spacing w:line="226" w:lineRule="atLeast"/>
              <w:jc w:val="right"/>
              <w:rPr>
                <w:sz w:val="24"/>
                <w:szCs w:val="24"/>
              </w:rPr>
            </w:pPr>
            <w:r w:rsidRPr="00A94DAA">
              <w:rPr>
                <w:sz w:val="24"/>
                <w:szCs w:val="24"/>
              </w:rPr>
              <w:t>1 200,32</w:t>
            </w:r>
            <w:r w:rsidRPr="00A94DAA">
              <w:rPr>
                <w:sz w:val="24"/>
                <w:szCs w:val="24"/>
                <w:vertAlign w:val="superscript"/>
              </w:rPr>
              <w:t xml:space="preserve">  </w:t>
            </w:r>
            <w:r w:rsidRPr="00A94DAA">
              <w:rPr>
                <w:sz w:val="24"/>
                <w:szCs w:val="24"/>
              </w:rPr>
              <w:t>m</w:t>
            </w:r>
            <w:r w:rsidRPr="00A94DAA">
              <w:rPr>
                <w:sz w:val="24"/>
                <w:szCs w:val="24"/>
                <w:vertAlign w:val="superscript"/>
              </w:rPr>
              <w:t>2</w:t>
            </w:r>
          </w:p>
        </w:tc>
        <w:tc>
          <w:tcPr>
            <w:tcW w:w="144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spacing w:line="226" w:lineRule="atLeast"/>
              <w:jc w:val="right"/>
              <w:rPr>
                <w:sz w:val="24"/>
                <w:szCs w:val="24"/>
              </w:rPr>
            </w:pPr>
            <w:r w:rsidRPr="00A94DAA">
              <w:rPr>
                <w:sz w:val="24"/>
                <w:szCs w:val="24"/>
              </w:rPr>
              <w:t>1 200,32</w:t>
            </w:r>
            <w:r w:rsidRPr="00A94DAA">
              <w:rPr>
                <w:sz w:val="24"/>
                <w:szCs w:val="24"/>
                <w:vertAlign w:val="superscript"/>
              </w:rPr>
              <w:t xml:space="preserve">  </w:t>
            </w:r>
            <w:r w:rsidRPr="00A94DAA">
              <w:rPr>
                <w:sz w:val="24"/>
                <w:szCs w:val="24"/>
              </w:rPr>
              <w:t>m</w:t>
            </w:r>
            <w:r w:rsidRPr="00A94DAA">
              <w:rPr>
                <w:sz w:val="24"/>
                <w:szCs w:val="24"/>
                <w:vertAlign w:val="superscript"/>
              </w:rPr>
              <w:t>2</w:t>
            </w:r>
          </w:p>
        </w:tc>
      </w:tr>
      <w:tr w:rsidR="00943336" w:rsidRPr="00943336" w:rsidTr="00497467">
        <w:trPr>
          <w:trHeight w:val="255"/>
        </w:trPr>
        <w:tc>
          <w:tcPr>
            <w:tcW w:w="439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ind w:left="1080" w:hanging="1080"/>
              <w:rPr>
                <w:sz w:val="24"/>
                <w:szCs w:val="24"/>
              </w:rPr>
            </w:pPr>
            <w:r w:rsidRPr="00A94DAA">
              <w:rPr>
                <w:sz w:val="24"/>
                <w:szCs w:val="24"/>
              </w:rPr>
              <w:t xml:space="preserve">- z toho SO06  </w:t>
            </w:r>
            <w:r w:rsidRPr="00A94DAA">
              <w:rPr>
                <w:smallCaps/>
                <w:sz w:val="24"/>
                <w:szCs w:val="24"/>
              </w:rPr>
              <w:t>Objekt sociálno-spoločenského zázemia pre vodičov  - služby</w:t>
            </w:r>
          </w:p>
        </w:tc>
        <w:tc>
          <w:tcPr>
            <w:tcW w:w="144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spacing w:line="226" w:lineRule="atLeast"/>
              <w:jc w:val="right"/>
              <w:rPr>
                <w:sz w:val="24"/>
                <w:szCs w:val="24"/>
              </w:rPr>
            </w:pPr>
            <w:r w:rsidRPr="00A94DAA">
              <w:rPr>
                <w:sz w:val="24"/>
                <w:szCs w:val="24"/>
              </w:rPr>
              <w:t xml:space="preserve"> 1 055,60</w:t>
            </w:r>
            <w:r w:rsidRPr="00A94DAA">
              <w:rPr>
                <w:sz w:val="24"/>
                <w:szCs w:val="24"/>
                <w:vertAlign w:val="superscript"/>
              </w:rPr>
              <w:t xml:space="preserve">  </w:t>
            </w:r>
            <w:r w:rsidRPr="00A94DAA">
              <w:rPr>
                <w:sz w:val="24"/>
                <w:szCs w:val="24"/>
              </w:rPr>
              <w:t>m</w:t>
            </w:r>
            <w:r w:rsidRPr="00A94DAA">
              <w:rPr>
                <w:sz w:val="24"/>
                <w:szCs w:val="24"/>
                <w:vertAlign w:val="superscript"/>
              </w:rPr>
              <w:t>2</w:t>
            </w:r>
          </w:p>
        </w:tc>
        <w:tc>
          <w:tcPr>
            <w:tcW w:w="1440" w:type="dxa"/>
            <w:tcBorders>
              <w:top w:val="single" w:sz="2" w:space="0" w:color="000000"/>
              <w:left w:val="single" w:sz="12" w:space="0" w:color="000000"/>
              <w:bottom w:val="single" w:sz="2" w:space="0" w:color="000000"/>
              <w:right w:val="single" w:sz="12" w:space="0" w:color="000000"/>
            </w:tcBorders>
            <w:vAlign w:val="center"/>
          </w:tcPr>
          <w:p w:rsidR="00943336" w:rsidRPr="00A94DAA" w:rsidRDefault="00943336" w:rsidP="00497467">
            <w:pPr>
              <w:spacing w:line="226" w:lineRule="atLeast"/>
              <w:jc w:val="right"/>
              <w:rPr>
                <w:sz w:val="24"/>
                <w:szCs w:val="24"/>
              </w:rPr>
            </w:pPr>
            <w:r w:rsidRPr="00A94DAA">
              <w:rPr>
                <w:sz w:val="24"/>
                <w:szCs w:val="24"/>
              </w:rPr>
              <w:t xml:space="preserve"> 1 055,60</w:t>
            </w:r>
            <w:r w:rsidRPr="00A94DAA">
              <w:rPr>
                <w:sz w:val="24"/>
                <w:szCs w:val="24"/>
                <w:vertAlign w:val="superscript"/>
              </w:rPr>
              <w:t xml:space="preserve">  </w:t>
            </w:r>
            <w:r w:rsidRPr="00A94DAA">
              <w:rPr>
                <w:sz w:val="24"/>
                <w:szCs w:val="24"/>
              </w:rPr>
              <w:t>m</w:t>
            </w:r>
            <w:r w:rsidRPr="00A94DAA">
              <w:rPr>
                <w:sz w:val="24"/>
                <w:szCs w:val="24"/>
                <w:vertAlign w:val="superscript"/>
              </w:rPr>
              <w:t>2</w:t>
            </w:r>
          </w:p>
        </w:tc>
      </w:tr>
      <w:tr w:rsidR="00943336" w:rsidRPr="00943336" w:rsidTr="00497467">
        <w:trPr>
          <w:trHeight w:val="255"/>
        </w:trPr>
        <w:tc>
          <w:tcPr>
            <w:tcW w:w="4390" w:type="dxa"/>
            <w:tcBorders>
              <w:top w:val="single" w:sz="2" w:space="0" w:color="000000"/>
              <w:left w:val="single" w:sz="12" w:space="0" w:color="000000"/>
              <w:bottom w:val="single" w:sz="12" w:space="0" w:color="000000"/>
              <w:right w:val="single" w:sz="12" w:space="0" w:color="000000"/>
            </w:tcBorders>
            <w:vAlign w:val="center"/>
          </w:tcPr>
          <w:p w:rsidR="00943336" w:rsidRPr="00A94DAA" w:rsidRDefault="00943336" w:rsidP="00497467">
            <w:pPr>
              <w:rPr>
                <w:sz w:val="24"/>
                <w:szCs w:val="24"/>
              </w:rPr>
            </w:pPr>
            <w:r w:rsidRPr="00A94DAA">
              <w:rPr>
                <w:sz w:val="24"/>
                <w:szCs w:val="24"/>
              </w:rPr>
              <w:t xml:space="preserve">- z toho SO07   </w:t>
            </w:r>
            <w:r w:rsidRPr="00A94DAA">
              <w:rPr>
                <w:smallCaps/>
                <w:sz w:val="24"/>
                <w:szCs w:val="24"/>
              </w:rPr>
              <w:t>Vrátnica</w:t>
            </w:r>
          </w:p>
        </w:tc>
        <w:tc>
          <w:tcPr>
            <w:tcW w:w="1440" w:type="dxa"/>
            <w:tcBorders>
              <w:top w:val="single" w:sz="2" w:space="0" w:color="000000"/>
              <w:left w:val="single" w:sz="12" w:space="0" w:color="000000"/>
              <w:bottom w:val="single" w:sz="12" w:space="0" w:color="000000"/>
              <w:right w:val="single" w:sz="12" w:space="0" w:color="000000"/>
            </w:tcBorders>
            <w:vAlign w:val="center"/>
          </w:tcPr>
          <w:p w:rsidR="00943336" w:rsidRPr="00A94DAA" w:rsidRDefault="00943336" w:rsidP="00497467">
            <w:pPr>
              <w:spacing w:line="226" w:lineRule="atLeast"/>
              <w:jc w:val="right"/>
              <w:rPr>
                <w:sz w:val="24"/>
                <w:szCs w:val="24"/>
              </w:rPr>
            </w:pPr>
            <w:smartTag w:uri="urn:schemas-microsoft-com:office:smarttags" w:element="metricconverter">
              <w:smartTagPr>
                <w:attr w:name="ProductID" w:val="23,97 m2"/>
              </w:smartTagPr>
              <w:r w:rsidRPr="00A94DAA">
                <w:rPr>
                  <w:sz w:val="24"/>
                  <w:szCs w:val="24"/>
                </w:rPr>
                <w:t>23,97 m</w:t>
              </w:r>
              <w:r w:rsidRPr="00A94DAA">
                <w:rPr>
                  <w:sz w:val="24"/>
                  <w:szCs w:val="24"/>
                  <w:vertAlign w:val="superscript"/>
                </w:rPr>
                <w:t>2</w:t>
              </w:r>
            </w:smartTag>
          </w:p>
        </w:tc>
        <w:tc>
          <w:tcPr>
            <w:tcW w:w="1440" w:type="dxa"/>
            <w:tcBorders>
              <w:top w:val="single" w:sz="2" w:space="0" w:color="000000"/>
              <w:left w:val="single" w:sz="12" w:space="0" w:color="000000"/>
              <w:bottom w:val="single" w:sz="12" w:space="0" w:color="000000"/>
              <w:right w:val="single" w:sz="12" w:space="0" w:color="000000"/>
            </w:tcBorders>
            <w:vAlign w:val="center"/>
          </w:tcPr>
          <w:p w:rsidR="00943336" w:rsidRPr="00A94DAA" w:rsidRDefault="00943336" w:rsidP="00497467">
            <w:pPr>
              <w:spacing w:line="226" w:lineRule="atLeast"/>
              <w:jc w:val="right"/>
              <w:rPr>
                <w:sz w:val="24"/>
                <w:szCs w:val="24"/>
              </w:rPr>
            </w:pPr>
            <w:smartTag w:uri="urn:schemas-microsoft-com:office:smarttags" w:element="metricconverter">
              <w:smartTagPr>
                <w:attr w:name="ProductID" w:val="23,97 m2"/>
              </w:smartTagPr>
              <w:r w:rsidRPr="00A94DAA">
                <w:rPr>
                  <w:sz w:val="24"/>
                  <w:szCs w:val="24"/>
                </w:rPr>
                <w:t>23,97 m</w:t>
              </w:r>
              <w:r w:rsidRPr="00A94DAA">
                <w:rPr>
                  <w:sz w:val="24"/>
                  <w:szCs w:val="24"/>
                  <w:vertAlign w:val="superscript"/>
                </w:rPr>
                <w:t>2</w:t>
              </w:r>
            </w:smartTag>
          </w:p>
        </w:tc>
      </w:tr>
      <w:tr w:rsidR="00943336" w:rsidRPr="00943336" w:rsidTr="00497467">
        <w:trPr>
          <w:trHeight w:val="300"/>
        </w:trPr>
        <w:tc>
          <w:tcPr>
            <w:tcW w:w="4390" w:type="dxa"/>
            <w:tcBorders>
              <w:top w:val="single" w:sz="12" w:space="0" w:color="000000"/>
              <w:left w:val="single" w:sz="12" w:space="0" w:color="000000"/>
              <w:bottom w:val="single" w:sz="2" w:space="0" w:color="000000"/>
              <w:right w:val="single" w:sz="2" w:space="0" w:color="000000"/>
            </w:tcBorders>
            <w:shd w:val="clear" w:color="auto" w:fill="F3F3F3"/>
            <w:vAlign w:val="center"/>
          </w:tcPr>
          <w:p w:rsidR="00943336" w:rsidRPr="00A94DAA" w:rsidRDefault="00943336" w:rsidP="00497467">
            <w:pPr>
              <w:spacing w:line="215" w:lineRule="atLeast"/>
              <w:rPr>
                <w:sz w:val="24"/>
                <w:szCs w:val="24"/>
              </w:rPr>
            </w:pPr>
            <w:r w:rsidRPr="00A94DAA">
              <w:rPr>
                <w:sz w:val="24"/>
                <w:szCs w:val="24"/>
              </w:rPr>
              <w:t>Celková podlahová plocha</w:t>
            </w:r>
          </w:p>
        </w:tc>
        <w:tc>
          <w:tcPr>
            <w:tcW w:w="1440" w:type="dxa"/>
            <w:tcBorders>
              <w:top w:val="single" w:sz="12" w:space="0" w:color="000000"/>
              <w:left w:val="single" w:sz="12" w:space="0" w:color="000000"/>
              <w:bottom w:val="single" w:sz="2" w:space="0" w:color="000000"/>
              <w:right w:val="single" w:sz="12" w:space="0" w:color="000000"/>
            </w:tcBorders>
            <w:shd w:val="clear" w:color="auto" w:fill="F3F3F3"/>
            <w:vAlign w:val="center"/>
          </w:tcPr>
          <w:p w:rsidR="00943336" w:rsidRPr="00A94DAA" w:rsidRDefault="00943336" w:rsidP="00497467">
            <w:pPr>
              <w:spacing w:line="215" w:lineRule="atLeast"/>
              <w:jc w:val="right"/>
              <w:rPr>
                <w:b/>
                <w:sz w:val="24"/>
                <w:szCs w:val="24"/>
              </w:rPr>
            </w:pPr>
            <w:r w:rsidRPr="00A94DAA">
              <w:rPr>
                <w:b/>
                <w:sz w:val="24"/>
                <w:szCs w:val="24"/>
              </w:rPr>
              <w:t xml:space="preserve"> </w:t>
            </w:r>
            <w:smartTag w:uri="urn:schemas-microsoft-com:office:smarttags" w:element="metricconverter">
              <w:smartTagPr>
                <w:attr w:name="ProductID" w:val="6ﾠ698 m2"/>
              </w:smartTagPr>
              <w:r w:rsidRPr="00A94DAA">
                <w:rPr>
                  <w:b/>
                  <w:sz w:val="24"/>
                  <w:szCs w:val="24"/>
                </w:rPr>
                <w:t>6 698 m</w:t>
              </w:r>
              <w:r w:rsidRPr="00A94DAA">
                <w:rPr>
                  <w:b/>
                  <w:sz w:val="24"/>
                  <w:szCs w:val="24"/>
                  <w:vertAlign w:val="superscript"/>
                </w:rPr>
                <w:t>2</w:t>
              </w:r>
            </w:smartTag>
          </w:p>
        </w:tc>
        <w:tc>
          <w:tcPr>
            <w:tcW w:w="1440" w:type="dxa"/>
            <w:tcBorders>
              <w:top w:val="single" w:sz="12" w:space="0" w:color="000000"/>
              <w:left w:val="single" w:sz="12" w:space="0" w:color="000000"/>
              <w:bottom w:val="single" w:sz="2" w:space="0" w:color="000000"/>
              <w:right w:val="single" w:sz="12" w:space="0" w:color="000000"/>
            </w:tcBorders>
            <w:shd w:val="clear" w:color="auto" w:fill="F3F3F3"/>
            <w:vAlign w:val="center"/>
          </w:tcPr>
          <w:p w:rsidR="00943336" w:rsidRPr="00A94DAA" w:rsidRDefault="00943336" w:rsidP="00497467">
            <w:pPr>
              <w:spacing w:line="215" w:lineRule="atLeast"/>
              <w:jc w:val="right"/>
              <w:rPr>
                <w:b/>
                <w:sz w:val="24"/>
                <w:szCs w:val="24"/>
              </w:rPr>
            </w:pPr>
            <w:smartTag w:uri="urn:schemas-microsoft-com:office:smarttags" w:element="metricconverter">
              <w:smartTagPr>
                <w:attr w:name="ProductID" w:val="6ﾠ698 m2"/>
              </w:smartTagPr>
              <w:r w:rsidRPr="00A94DAA">
                <w:rPr>
                  <w:b/>
                  <w:sz w:val="24"/>
                  <w:szCs w:val="24"/>
                </w:rPr>
                <w:t>6 698 m</w:t>
              </w:r>
              <w:r w:rsidRPr="00A94DAA">
                <w:rPr>
                  <w:b/>
                  <w:sz w:val="24"/>
                  <w:szCs w:val="24"/>
                  <w:vertAlign w:val="superscript"/>
                </w:rPr>
                <w:t>2</w:t>
              </w:r>
            </w:smartTag>
          </w:p>
        </w:tc>
      </w:tr>
      <w:tr w:rsidR="00943336" w:rsidRPr="00943336" w:rsidTr="00497467">
        <w:trPr>
          <w:trHeight w:val="300"/>
        </w:trPr>
        <w:tc>
          <w:tcPr>
            <w:tcW w:w="4390" w:type="dxa"/>
            <w:tcBorders>
              <w:top w:val="single" w:sz="2" w:space="0" w:color="000000"/>
              <w:left w:val="single" w:sz="12" w:space="0" w:color="000000"/>
              <w:bottom w:val="dotted" w:sz="4" w:space="0" w:color="auto"/>
              <w:right w:val="single" w:sz="2" w:space="0" w:color="000000"/>
            </w:tcBorders>
          </w:tcPr>
          <w:p w:rsidR="00943336" w:rsidRPr="00A94DAA" w:rsidRDefault="00943336" w:rsidP="00187C49">
            <w:pPr>
              <w:pStyle w:val="Odsekzoznamu3"/>
              <w:numPr>
                <w:ilvl w:val="0"/>
                <w:numId w:val="7"/>
              </w:numPr>
              <w:spacing w:line="215" w:lineRule="atLeast"/>
              <w:contextualSpacing w:val="0"/>
              <w:rPr>
                <w:rFonts w:ascii="Times New Roman" w:hAnsi="Times New Roman"/>
                <w:szCs w:val="24"/>
              </w:rPr>
            </w:pPr>
            <w:r w:rsidRPr="00A94DAA">
              <w:rPr>
                <w:rFonts w:ascii="Times New Roman" w:hAnsi="Times New Roman"/>
                <w:szCs w:val="24"/>
              </w:rPr>
              <w:t>z toho (objekty ČSPL bez 01.5)</w:t>
            </w:r>
          </w:p>
        </w:tc>
        <w:tc>
          <w:tcPr>
            <w:tcW w:w="1440" w:type="dxa"/>
            <w:tcBorders>
              <w:top w:val="single" w:sz="2" w:space="0" w:color="000000"/>
              <w:left w:val="single" w:sz="12" w:space="0" w:color="000000"/>
              <w:bottom w:val="dotted" w:sz="4" w:space="0" w:color="auto"/>
              <w:right w:val="single" w:sz="12" w:space="0" w:color="000000"/>
            </w:tcBorders>
          </w:tcPr>
          <w:p w:rsidR="00943336" w:rsidRPr="00A94DAA" w:rsidRDefault="00943336" w:rsidP="00497467">
            <w:pPr>
              <w:spacing w:line="215" w:lineRule="atLeast"/>
              <w:jc w:val="right"/>
              <w:rPr>
                <w:sz w:val="24"/>
                <w:szCs w:val="24"/>
              </w:rPr>
            </w:pPr>
            <w:r w:rsidRPr="00A94DAA">
              <w:rPr>
                <w:sz w:val="24"/>
                <w:szCs w:val="24"/>
              </w:rPr>
              <w:t>1 195</w:t>
            </w:r>
          </w:p>
        </w:tc>
        <w:tc>
          <w:tcPr>
            <w:tcW w:w="1440" w:type="dxa"/>
            <w:tcBorders>
              <w:top w:val="single" w:sz="2" w:space="0" w:color="000000"/>
              <w:left w:val="single" w:sz="12" w:space="0" w:color="000000"/>
              <w:bottom w:val="dotted" w:sz="4" w:space="0" w:color="auto"/>
              <w:right w:val="single" w:sz="12" w:space="0" w:color="000000"/>
            </w:tcBorders>
          </w:tcPr>
          <w:p w:rsidR="00943336" w:rsidRPr="00A94DAA" w:rsidRDefault="00943336" w:rsidP="00497467">
            <w:pPr>
              <w:spacing w:line="215" w:lineRule="atLeast"/>
              <w:jc w:val="right"/>
              <w:rPr>
                <w:sz w:val="24"/>
                <w:szCs w:val="24"/>
              </w:rPr>
            </w:pPr>
            <w:r w:rsidRPr="00A94DAA">
              <w:rPr>
                <w:sz w:val="24"/>
                <w:szCs w:val="24"/>
              </w:rPr>
              <w:t>1 195</w:t>
            </w:r>
          </w:p>
        </w:tc>
      </w:tr>
      <w:tr w:rsidR="00943336" w:rsidRPr="00943336" w:rsidTr="00497467">
        <w:trPr>
          <w:trHeight w:val="300"/>
        </w:trPr>
        <w:tc>
          <w:tcPr>
            <w:tcW w:w="4390" w:type="dxa"/>
            <w:tcBorders>
              <w:top w:val="dotted" w:sz="4" w:space="0" w:color="auto"/>
              <w:left w:val="single" w:sz="12" w:space="0" w:color="000000"/>
              <w:bottom w:val="dotted" w:sz="4" w:space="0" w:color="auto"/>
              <w:right w:val="single" w:sz="2" w:space="0" w:color="000000"/>
            </w:tcBorders>
          </w:tcPr>
          <w:p w:rsidR="00943336" w:rsidRPr="00A94DAA" w:rsidRDefault="00943336" w:rsidP="00187C49">
            <w:pPr>
              <w:pStyle w:val="Odsekzoznamu3"/>
              <w:numPr>
                <w:ilvl w:val="0"/>
                <w:numId w:val="7"/>
              </w:numPr>
              <w:spacing w:line="215" w:lineRule="atLeast"/>
              <w:contextualSpacing w:val="0"/>
              <w:rPr>
                <w:rFonts w:ascii="Times New Roman" w:hAnsi="Times New Roman"/>
                <w:szCs w:val="24"/>
              </w:rPr>
            </w:pPr>
            <w:r w:rsidRPr="00A94DAA">
              <w:rPr>
                <w:rFonts w:ascii="Times New Roman" w:hAnsi="Times New Roman"/>
                <w:szCs w:val="24"/>
              </w:rPr>
              <w:t>z toho SO 01.5</w:t>
            </w:r>
          </w:p>
        </w:tc>
        <w:tc>
          <w:tcPr>
            <w:tcW w:w="1440" w:type="dxa"/>
            <w:tcBorders>
              <w:top w:val="dotted" w:sz="4" w:space="0" w:color="auto"/>
              <w:left w:val="single" w:sz="12" w:space="0" w:color="000000"/>
              <w:bottom w:val="dotted" w:sz="4" w:space="0" w:color="auto"/>
              <w:right w:val="single" w:sz="12" w:space="0" w:color="000000"/>
            </w:tcBorders>
          </w:tcPr>
          <w:p w:rsidR="00943336" w:rsidRPr="00A94DAA" w:rsidRDefault="00943336" w:rsidP="00497467">
            <w:pPr>
              <w:spacing w:line="215" w:lineRule="atLeast"/>
              <w:jc w:val="right"/>
              <w:rPr>
                <w:sz w:val="24"/>
                <w:szCs w:val="24"/>
              </w:rPr>
            </w:pPr>
            <w:r w:rsidRPr="00A94DAA">
              <w:rPr>
                <w:sz w:val="24"/>
                <w:szCs w:val="24"/>
              </w:rPr>
              <w:t>436</w:t>
            </w:r>
          </w:p>
        </w:tc>
        <w:tc>
          <w:tcPr>
            <w:tcW w:w="1440" w:type="dxa"/>
            <w:tcBorders>
              <w:top w:val="dotted" w:sz="4" w:space="0" w:color="auto"/>
              <w:left w:val="single" w:sz="12" w:space="0" w:color="000000"/>
              <w:bottom w:val="dotted" w:sz="4" w:space="0" w:color="auto"/>
              <w:right w:val="single" w:sz="12" w:space="0" w:color="000000"/>
            </w:tcBorders>
          </w:tcPr>
          <w:p w:rsidR="00943336" w:rsidRPr="00A94DAA" w:rsidRDefault="00943336" w:rsidP="00497467">
            <w:pPr>
              <w:spacing w:line="215" w:lineRule="atLeast"/>
              <w:jc w:val="right"/>
              <w:rPr>
                <w:sz w:val="24"/>
                <w:szCs w:val="24"/>
              </w:rPr>
            </w:pPr>
            <w:r w:rsidRPr="00A94DAA">
              <w:rPr>
                <w:sz w:val="24"/>
                <w:szCs w:val="24"/>
              </w:rPr>
              <w:t>436</w:t>
            </w:r>
          </w:p>
        </w:tc>
      </w:tr>
      <w:tr w:rsidR="00943336" w:rsidRPr="00943336" w:rsidTr="00497467">
        <w:trPr>
          <w:trHeight w:val="300"/>
        </w:trPr>
        <w:tc>
          <w:tcPr>
            <w:tcW w:w="4390" w:type="dxa"/>
            <w:tcBorders>
              <w:top w:val="dotted" w:sz="4" w:space="0" w:color="auto"/>
              <w:left w:val="single" w:sz="12" w:space="0" w:color="000000"/>
              <w:bottom w:val="dotted" w:sz="4" w:space="0" w:color="auto"/>
              <w:right w:val="single" w:sz="2" w:space="0" w:color="000000"/>
            </w:tcBorders>
          </w:tcPr>
          <w:p w:rsidR="00943336" w:rsidRPr="00A94DAA" w:rsidRDefault="00943336" w:rsidP="00187C49">
            <w:pPr>
              <w:pStyle w:val="Odsekzoznamu3"/>
              <w:numPr>
                <w:ilvl w:val="0"/>
                <w:numId w:val="7"/>
              </w:numPr>
              <w:spacing w:line="215" w:lineRule="atLeast"/>
              <w:contextualSpacing w:val="0"/>
              <w:rPr>
                <w:rFonts w:ascii="Times New Roman" w:hAnsi="Times New Roman"/>
                <w:szCs w:val="24"/>
              </w:rPr>
            </w:pPr>
            <w:r w:rsidRPr="00A94DAA">
              <w:rPr>
                <w:rFonts w:ascii="Times New Roman" w:hAnsi="Times New Roman"/>
                <w:szCs w:val="24"/>
              </w:rPr>
              <w:t>z toho SO 05</w:t>
            </w:r>
          </w:p>
        </w:tc>
        <w:tc>
          <w:tcPr>
            <w:tcW w:w="1440" w:type="dxa"/>
            <w:tcBorders>
              <w:top w:val="dotted" w:sz="4" w:space="0" w:color="auto"/>
              <w:left w:val="single" w:sz="12" w:space="0" w:color="000000"/>
              <w:bottom w:val="dotted" w:sz="4" w:space="0" w:color="auto"/>
              <w:right w:val="single" w:sz="12" w:space="0" w:color="000000"/>
            </w:tcBorders>
          </w:tcPr>
          <w:p w:rsidR="00943336" w:rsidRPr="00A94DAA" w:rsidRDefault="00943336" w:rsidP="00497467">
            <w:pPr>
              <w:spacing w:line="215" w:lineRule="atLeast"/>
              <w:jc w:val="right"/>
              <w:rPr>
                <w:sz w:val="24"/>
                <w:szCs w:val="24"/>
              </w:rPr>
            </w:pPr>
            <w:r w:rsidRPr="00A94DAA">
              <w:rPr>
                <w:sz w:val="24"/>
                <w:szCs w:val="24"/>
              </w:rPr>
              <w:t>1 135</w:t>
            </w:r>
          </w:p>
        </w:tc>
        <w:tc>
          <w:tcPr>
            <w:tcW w:w="1440" w:type="dxa"/>
            <w:tcBorders>
              <w:top w:val="dotted" w:sz="4" w:space="0" w:color="auto"/>
              <w:left w:val="single" w:sz="12" w:space="0" w:color="000000"/>
              <w:bottom w:val="dotted" w:sz="4" w:space="0" w:color="auto"/>
              <w:right w:val="single" w:sz="12" w:space="0" w:color="000000"/>
            </w:tcBorders>
          </w:tcPr>
          <w:p w:rsidR="00943336" w:rsidRPr="00A94DAA" w:rsidRDefault="00943336" w:rsidP="00497467">
            <w:pPr>
              <w:spacing w:line="215" w:lineRule="atLeast"/>
              <w:jc w:val="right"/>
              <w:rPr>
                <w:sz w:val="24"/>
                <w:szCs w:val="24"/>
              </w:rPr>
            </w:pPr>
            <w:r w:rsidRPr="00A94DAA">
              <w:rPr>
                <w:sz w:val="24"/>
                <w:szCs w:val="24"/>
              </w:rPr>
              <w:t>1 135</w:t>
            </w:r>
          </w:p>
        </w:tc>
      </w:tr>
      <w:tr w:rsidR="00943336" w:rsidRPr="00943336" w:rsidTr="00497467">
        <w:trPr>
          <w:trHeight w:val="300"/>
        </w:trPr>
        <w:tc>
          <w:tcPr>
            <w:tcW w:w="4390" w:type="dxa"/>
            <w:tcBorders>
              <w:top w:val="dotted" w:sz="4" w:space="0" w:color="auto"/>
              <w:left w:val="single" w:sz="12" w:space="0" w:color="000000"/>
              <w:bottom w:val="single" w:sz="12" w:space="0" w:color="000000"/>
              <w:right w:val="single" w:sz="2" w:space="0" w:color="000000"/>
            </w:tcBorders>
          </w:tcPr>
          <w:p w:rsidR="00943336" w:rsidRPr="00A94DAA" w:rsidRDefault="00943336" w:rsidP="00187C49">
            <w:pPr>
              <w:pStyle w:val="Odsekzoznamu3"/>
              <w:numPr>
                <w:ilvl w:val="0"/>
                <w:numId w:val="7"/>
              </w:numPr>
              <w:spacing w:line="215" w:lineRule="atLeast"/>
              <w:contextualSpacing w:val="0"/>
              <w:rPr>
                <w:rFonts w:ascii="Times New Roman" w:hAnsi="Times New Roman"/>
                <w:szCs w:val="24"/>
              </w:rPr>
            </w:pPr>
            <w:r w:rsidRPr="00A94DAA">
              <w:rPr>
                <w:rFonts w:ascii="Times New Roman" w:hAnsi="Times New Roman"/>
                <w:szCs w:val="24"/>
              </w:rPr>
              <w:t>z toho SO 06</w:t>
            </w:r>
          </w:p>
          <w:p w:rsidR="00943336" w:rsidRPr="00A94DAA" w:rsidRDefault="00943336" w:rsidP="00187C49">
            <w:pPr>
              <w:pStyle w:val="Odsekzoznamu3"/>
              <w:numPr>
                <w:ilvl w:val="0"/>
                <w:numId w:val="7"/>
              </w:numPr>
              <w:spacing w:line="215" w:lineRule="atLeast"/>
              <w:contextualSpacing w:val="0"/>
              <w:rPr>
                <w:rFonts w:ascii="Times New Roman" w:hAnsi="Times New Roman"/>
                <w:szCs w:val="24"/>
              </w:rPr>
            </w:pPr>
            <w:r w:rsidRPr="00A94DAA">
              <w:rPr>
                <w:rFonts w:ascii="Times New Roman" w:hAnsi="Times New Roman"/>
                <w:szCs w:val="24"/>
              </w:rPr>
              <w:t>z toho SO 07</w:t>
            </w:r>
          </w:p>
        </w:tc>
        <w:tc>
          <w:tcPr>
            <w:tcW w:w="1440" w:type="dxa"/>
            <w:tcBorders>
              <w:top w:val="dotted" w:sz="4" w:space="0" w:color="auto"/>
              <w:left w:val="single" w:sz="12" w:space="0" w:color="000000"/>
              <w:bottom w:val="single" w:sz="12" w:space="0" w:color="000000"/>
              <w:right w:val="single" w:sz="12" w:space="0" w:color="000000"/>
            </w:tcBorders>
          </w:tcPr>
          <w:p w:rsidR="00943336" w:rsidRPr="00A94DAA" w:rsidRDefault="00943336" w:rsidP="00497467">
            <w:pPr>
              <w:spacing w:line="215" w:lineRule="atLeast"/>
              <w:jc w:val="right"/>
              <w:rPr>
                <w:sz w:val="24"/>
                <w:szCs w:val="24"/>
              </w:rPr>
            </w:pPr>
            <w:r w:rsidRPr="00A94DAA">
              <w:rPr>
                <w:sz w:val="24"/>
                <w:szCs w:val="24"/>
              </w:rPr>
              <w:t>3 914</w:t>
            </w:r>
          </w:p>
          <w:p w:rsidR="00943336" w:rsidRPr="00A94DAA" w:rsidRDefault="00943336" w:rsidP="00497467">
            <w:pPr>
              <w:spacing w:line="215" w:lineRule="atLeast"/>
              <w:jc w:val="right"/>
              <w:rPr>
                <w:sz w:val="24"/>
                <w:szCs w:val="24"/>
              </w:rPr>
            </w:pPr>
            <w:r w:rsidRPr="00A94DAA">
              <w:rPr>
                <w:sz w:val="24"/>
                <w:szCs w:val="24"/>
              </w:rPr>
              <w:t xml:space="preserve">     18</w:t>
            </w:r>
          </w:p>
        </w:tc>
        <w:tc>
          <w:tcPr>
            <w:tcW w:w="1440" w:type="dxa"/>
            <w:tcBorders>
              <w:top w:val="dotted" w:sz="4" w:space="0" w:color="auto"/>
              <w:left w:val="single" w:sz="12" w:space="0" w:color="000000"/>
              <w:bottom w:val="single" w:sz="12" w:space="0" w:color="000000"/>
              <w:right w:val="single" w:sz="12" w:space="0" w:color="000000"/>
            </w:tcBorders>
          </w:tcPr>
          <w:p w:rsidR="00943336" w:rsidRPr="00A94DAA" w:rsidRDefault="00943336" w:rsidP="00497467">
            <w:pPr>
              <w:spacing w:line="215" w:lineRule="atLeast"/>
              <w:jc w:val="right"/>
              <w:rPr>
                <w:sz w:val="24"/>
                <w:szCs w:val="24"/>
              </w:rPr>
            </w:pPr>
            <w:r w:rsidRPr="00A94DAA">
              <w:rPr>
                <w:sz w:val="24"/>
                <w:szCs w:val="24"/>
              </w:rPr>
              <w:t>3 914</w:t>
            </w:r>
          </w:p>
          <w:p w:rsidR="00943336" w:rsidRPr="00A94DAA" w:rsidRDefault="00943336" w:rsidP="00497467">
            <w:pPr>
              <w:spacing w:line="215" w:lineRule="atLeast"/>
              <w:jc w:val="right"/>
              <w:rPr>
                <w:sz w:val="24"/>
                <w:szCs w:val="24"/>
              </w:rPr>
            </w:pPr>
            <w:r w:rsidRPr="00A94DAA">
              <w:rPr>
                <w:sz w:val="24"/>
                <w:szCs w:val="24"/>
              </w:rPr>
              <w:t xml:space="preserve">     18</w:t>
            </w:r>
          </w:p>
        </w:tc>
      </w:tr>
      <w:tr w:rsidR="00943336" w:rsidRPr="00943336" w:rsidTr="00497467">
        <w:trPr>
          <w:trHeight w:val="300"/>
        </w:trPr>
        <w:tc>
          <w:tcPr>
            <w:tcW w:w="4390" w:type="dxa"/>
            <w:tcBorders>
              <w:top w:val="single" w:sz="12" w:space="0" w:color="000000"/>
              <w:left w:val="single" w:sz="12" w:space="0" w:color="000000"/>
              <w:bottom w:val="single" w:sz="2" w:space="0" w:color="000000"/>
              <w:right w:val="single" w:sz="2" w:space="0" w:color="000000"/>
            </w:tcBorders>
            <w:shd w:val="clear" w:color="auto" w:fill="F3F3F3"/>
          </w:tcPr>
          <w:p w:rsidR="00943336" w:rsidRPr="00A94DAA" w:rsidRDefault="00943336" w:rsidP="00497467">
            <w:pPr>
              <w:spacing w:line="215" w:lineRule="atLeast"/>
              <w:rPr>
                <w:sz w:val="24"/>
                <w:szCs w:val="24"/>
              </w:rPr>
            </w:pPr>
            <w:r w:rsidRPr="00A94DAA">
              <w:rPr>
                <w:sz w:val="24"/>
                <w:szCs w:val="24"/>
              </w:rPr>
              <w:t>Plochy</w:t>
            </w:r>
          </w:p>
        </w:tc>
        <w:tc>
          <w:tcPr>
            <w:tcW w:w="1440" w:type="dxa"/>
            <w:tcBorders>
              <w:top w:val="single" w:sz="12" w:space="0" w:color="000000"/>
              <w:left w:val="single" w:sz="12" w:space="0" w:color="000000"/>
              <w:bottom w:val="single" w:sz="2" w:space="0" w:color="000000"/>
              <w:right w:val="single" w:sz="12" w:space="0" w:color="000000"/>
            </w:tcBorders>
            <w:shd w:val="clear" w:color="auto" w:fill="F3F3F3"/>
            <w:vAlign w:val="center"/>
          </w:tcPr>
          <w:p w:rsidR="00943336" w:rsidRPr="00A94DAA" w:rsidRDefault="00943336" w:rsidP="00497467">
            <w:pPr>
              <w:spacing w:line="215" w:lineRule="atLeast"/>
              <w:jc w:val="right"/>
              <w:rPr>
                <w:sz w:val="24"/>
                <w:szCs w:val="24"/>
              </w:rPr>
            </w:pPr>
            <w:r w:rsidRPr="00A94DAA">
              <w:rPr>
                <w:sz w:val="24"/>
                <w:szCs w:val="24"/>
              </w:rPr>
              <w:t>m</w:t>
            </w:r>
            <w:r w:rsidRPr="00A94DAA">
              <w:rPr>
                <w:sz w:val="24"/>
                <w:szCs w:val="24"/>
                <w:vertAlign w:val="superscript"/>
              </w:rPr>
              <w:t>2</w:t>
            </w:r>
          </w:p>
        </w:tc>
        <w:tc>
          <w:tcPr>
            <w:tcW w:w="1440" w:type="dxa"/>
            <w:tcBorders>
              <w:top w:val="single" w:sz="12" w:space="0" w:color="000000"/>
              <w:left w:val="single" w:sz="12" w:space="0" w:color="000000"/>
              <w:bottom w:val="single" w:sz="2" w:space="0" w:color="000000"/>
              <w:right w:val="single" w:sz="12" w:space="0" w:color="000000"/>
            </w:tcBorders>
            <w:shd w:val="clear" w:color="auto" w:fill="F3F3F3"/>
            <w:vAlign w:val="center"/>
          </w:tcPr>
          <w:p w:rsidR="00943336" w:rsidRPr="00A94DAA" w:rsidRDefault="00943336" w:rsidP="00497467">
            <w:pPr>
              <w:spacing w:line="215" w:lineRule="atLeast"/>
              <w:jc w:val="right"/>
              <w:rPr>
                <w:sz w:val="24"/>
                <w:szCs w:val="24"/>
              </w:rPr>
            </w:pPr>
            <w:r w:rsidRPr="00A94DAA">
              <w:rPr>
                <w:sz w:val="24"/>
                <w:szCs w:val="24"/>
              </w:rPr>
              <w:t>m</w:t>
            </w:r>
            <w:r w:rsidRPr="00A94DAA">
              <w:rPr>
                <w:sz w:val="24"/>
                <w:szCs w:val="24"/>
                <w:vertAlign w:val="superscript"/>
              </w:rPr>
              <w:t>2</w:t>
            </w:r>
          </w:p>
        </w:tc>
      </w:tr>
      <w:tr w:rsidR="00943336" w:rsidRPr="00943336" w:rsidTr="00497467">
        <w:trPr>
          <w:trHeight w:val="300"/>
        </w:trPr>
        <w:tc>
          <w:tcPr>
            <w:tcW w:w="4390" w:type="dxa"/>
            <w:tcBorders>
              <w:top w:val="single" w:sz="2" w:space="0" w:color="000000"/>
              <w:left w:val="single" w:sz="12" w:space="0" w:color="000000"/>
              <w:bottom w:val="dotted" w:sz="4" w:space="0" w:color="auto"/>
              <w:right w:val="single" w:sz="2" w:space="0" w:color="000000"/>
            </w:tcBorders>
            <w:vAlign w:val="center"/>
          </w:tcPr>
          <w:p w:rsidR="00943336" w:rsidRPr="00A94DAA" w:rsidRDefault="00943336" w:rsidP="00497467">
            <w:pPr>
              <w:spacing w:line="215" w:lineRule="atLeast"/>
              <w:rPr>
                <w:sz w:val="24"/>
                <w:szCs w:val="24"/>
              </w:rPr>
            </w:pPr>
            <w:r w:rsidRPr="00A94DAA">
              <w:rPr>
                <w:sz w:val="24"/>
                <w:szCs w:val="24"/>
              </w:rPr>
              <w:t>Plocha komunikácií a parkovísk</w:t>
            </w:r>
          </w:p>
        </w:tc>
        <w:tc>
          <w:tcPr>
            <w:tcW w:w="1440" w:type="dxa"/>
            <w:tcBorders>
              <w:top w:val="single" w:sz="2" w:space="0" w:color="000000"/>
              <w:left w:val="single" w:sz="12" w:space="0" w:color="000000"/>
              <w:bottom w:val="dotted" w:sz="4" w:space="0" w:color="auto"/>
              <w:right w:val="single" w:sz="12" w:space="0" w:color="000000"/>
            </w:tcBorders>
            <w:vAlign w:val="center"/>
          </w:tcPr>
          <w:p w:rsidR="00943336" w:rsidRPr="00A94DAA" w:rsidRDefault="00943336" w:rsidP="00497467">
            <w:pPr>
              <w:spacing w:line="215" w:lineRule="atLeast"/>
              <w:jc w:val="right"/>
              <w:rPr>
                <w:sz w:val="24"/>
                <w:szCs w:val="24"/>
              </w:rPr>
            </w:pPr>
            <w:r w:rsidRPr="00A94DAA">
              <w:rPr>
                <w:sz w:val="24"/>
                <w:szCs w:val="24"/>
              </w:rPr>
              <w:t>27 974</w:t>
            </w:r>
          </w:p>
        </w:tc>
        <w:tc>
          <w:tcPr>
            <w:tcW w:w="1440" w:type="dxa"/>
            <w:tcBorders>
              <w:top w:val="single" w:sz="2" w:space="0" w:color="000000"/>
              <w:left w:val="single" w:sz="12" w:space="0" w:color="000000"/>
              <w:bottom w:val="dotted" w:sz="4" w:space="0" w:color="auto"/>
              <w:right w:val="single" w:sz="12" w:space="0" w:color="000000"/>
            </w:tcBorders>
            <w:vAlign w:val="center"/>
          </w:tcPr>
          <w:p w:rsidR="00943336" w:rsidRPr="00A94DAA" w:rsidRDefault="00943336" w:rsidP="00497467">
            <w:pPr>
              <w:spacing w:line="215" w:lineRule="atLeast"/>
              <w:jc w:val="right"/>
              <w:rPr>
                <w:sz w:val="24"/>
                <w:szCs w:val="24"/>
              </w:rPr>
            </w:pPr>
            <w:r w:rsidRPr="00A94DAA">
              <w:rPr>
                <w:sz w:val="24"/>
                <w:szCs w:val="24"/>
              </w:rPr>
              <w:t>28 271</w:t>
            </w:r>
          </w:p>
        </w:tc>
      </w:tr>
      <w:tr w:rsidR="00943336" w:rsidRPr="00943336" w:rsidTr="00497467">
        <w:trPr>
          <w:trHeight w:val="300"/>
        </w:trPr>
        <w:tc>
          <w:tcPr>
            <w:tcW w:w="4390" w:type="dxa"/>
            <w:tcBorders>
              <w:top w:val="dotted" w:sz="4" w:space="0" w:color="auto"/>
              <w:left w:val="single" w:sz="12" w:space="0" w:color="000000"/>
              <w:bottom w:val="dotted" w:sz="4" w:space="0" w:color="auto"/>
              <w:right w:val="single" w:sz="2" w:space="0" w:color="000000"/>
            </w:tcBorders>
            <w:vAlign w:val="center"/>
          </w:tcPr>
          <w:p w:rsidR="00943336" w:rsidRPr="00A94DAA" w:rsidRDefault="00943336" w:rsidP="00497467">
            <w:pPr>
              <w:spacing w:line="215" w:lineRule="atLeast"/>
              <w:rPr>
                <w:bCs/>
                <w:sz w:val="24"/>
                <w:szCs w:val="24"/>
              </w:rPr>
            </w:pPr>
            <w:r w:rsidRPr="00A94DAA">
              <w:rPr>
                <w:bCs/>
                <w:sz w:val="24"/>
                <w:szCs w:val="24"/>
              </w:rPr>
              <w:t>Chodníky</w:t>
            </w:r>
          </w:p>
        </w:tc>
        <w:tc>
          <w:tcPr>
            <w:tcW w:w="1440" w:type="dxa"/>
            <w:tcBorders>
              <w:top w:val="dotted" w:sz="4" w:space="0" w:color="auto"/>
              <w:left w:val="single" w:sz="12" w:space="0" w:color="000000"/>
              <w:bottom w:val="dotted" w:sz="4" w:space="0" w:color="auto"/>
              <w:right w:val="single" w:sz="12" w:space="0" w:color="000000"/>
            </w:tcBorders>
            <w:vAlign w:val="center"/>
          </w:tcPr>
          <w:p w:rsidR="00943336" w:rsidRPr="00A94DAA" w:rsidRDefault="00943336" w:rsidP="00497467">
            <w:pPr>
              <w:spacing w:line="215" w:lineRule="atLeast"/>
              <w:jc w:val="right"/>
              <w:rPr>
                <w:sz w:val="24"/>
                <w:szCs w:val="24"/>
              </w:rPr>
            </w:pPr>
            <w:r w:rsidRPr="00A94DAA">
              <w:rPr>
                <w:sz w:val="24"/>
                <w:szCs w:val="24"/>
              </w:rPr>
              <w:t>2 464</w:t>
            </w:r>
          </w:p>
        </w:tc>
        <w:tc>
          <w:tcPr>
            <w:tcW w:w="1440" w:type="dxa"/>
            <w:tcBorders>
              <w:top w:val="dotted" w:sz="4" w:space="0" w:color="auto"/>
              <w:left w:val="single" w:sz="12" w:space="0" w:color="000000"/>
              <w:bottom w:val="dotted" w:sz="4" w:space="0" w:color="auto"/>
              <w:right w:val="single" w:sz="12" w:space="0" w:color="000000"/>
            </w:tcBorders>
            <w:vAlign w:val="center"/>
          </w:tcPr>
          <w:p w:rsidR="00943336" w:rsidRPr="00A94DAA" w:rsidRDefault="00943336" w:rsidP="00497467">
            <w:pPr>
              <w:spacing w:line="215" w:lineRule="atLeast"/>
              <w:jc w:val="right"/>
              <w:rPr>
                <w:sz w:val="24"/>
                <w:szCs w:val="24"/>
              </w:rPr>
            </w:pPr>
            <w:r w:rsidRPr="00A94DAA">
              <w:rPr>
                <w:sz w:val="24"/>
                <w:szCs w:val="24"/>
              </w:rPr>
              <w:t>2 464</w:t>
            </w:r>
          </w:p>
        </w:tc>
      </w:tr>
      <w:tr w:rsidR="00943336" w:rsidRPr="00943336" w:rsidTr="00497467">
        <w:trPr>
          <w:trHeight w:val="300"/>
        </w:trPr>
        <w:tc>
          <w:tcPr>
            <w:tcW w:w="4390" w:type="dxa"/>
            <w:tcBorders>
              <w:top w:val="dotted" w:sz="4" w:space="0" w:color="auto"/>
              <w:left w:val="single" w:sz="12" w:space="0" w:color="000000"/>
              <w:bottom w:val="dotted" w:sz="4" w:space="0" w:color="auto"/>
              <w:right w:val="single" w:sz="2" w:space="0" w:color="000000"/>
            </w:tcBorders>
            <w:vAlign w:val="center"/>
          </w:tcPr>
          <w:p w:rsidR="00943336" w:rsidRPr="00A94DAA" w:rsidRDefault="00943336" w:rsidP="00497467">
            <w:pPr>
              <w:spacing w:line="215" w:lineRule="atLeast"/>
              <w:rPr>
                <w:sz w:val="24"/>
                <w:szCs w:val="24"/>
              </w:rPr>
            </w:pPr>
            <w:r w:rsidRPr="00A94DAA">
              <w:rPr>
                <w:bCs/>
                <w:sz w:val="24"/>
                <w:szCs w:val="24"/>
              </w:rPr>
              <w:t>Plocha zelene + vodná nádrž</w:t>
            </w:r>
          </w:p>
        </w:tc>
        <w:tc>
          <w:tcPr>
            <w:tcW w:w="1440" w:type="dxa"/>
            <w:tcBorders>
              <w:top w:val="dotted" w:sz="4" w:space="0" w:color="auto"/>
              <w:left w:val="single" w:sz="12" w:space="0" w:color="000000"/>
              <w:bottom w:val="dotted" w:sz="4" w:space="0" w:color="auto"/>
              <w:right w:val="single" w:sz="12" w:space="0" w:color="000000"/>
            </w:tcBorders>
            <w:vAlign w:val="center"/>
          </w:tcPr>
          <w:p w:rsidR="00943336" w:rsidRPr="00A94DAA" w:rsidRDefault="00943336" w:rsidP="00497467">
            <w:pPr>
              <w:spacing w:line="215" w:lineRule="atLeast"/>
              <w:jc w:val="right"/>
              <w:rPr>
                <w:sz w:val="24"/>
                <w:szCs w:val="24"/>
              </w:rPr>
            </w:pPr>
            <w:r w:rsidRPr="00A94DAA">
              <w:rPr>
                <w:sz w:val="24"/>
                <w:szCs w:val="24"/>
              </w:rPr>
              <w:t>16 671</w:t>
            </w:r>
          </w:p>
        </w:tc>
        <w:tc>
          <w:tcPr>
            <w:tcW w:w="1440" w:type="dxa"/>
            <w:tcBorders>
              <w:top w:val="dotted" w:sz="4" w:space="0" w:color="auto"/>
              <w:left w:val="single" w:sz="12" w:space="0" w:color="000000"/>
              <w:bottom w:val="dotted" w:sz="4" w:space="0" w:color="auto"/>
              <w:right w:val="single" w:sz="12" w:space="0" w:color="000000"/>
            </w:tcBorders>
            <w:vAlign w:val="center"/>
          </w:tcPr>
          <w:p w:rsidR="00943336" w:rsidRPr="00A94DAA" w:rsidRDefault="00943336" w:rsidP="00497467">
            <w:pPr>
              <w:spacing w:line="215" w:lineRule="atLeast"/>
              <w:jc w:val="right"/>
              <w:rPr>
                <w:sz w:val="24"/>
                <w:szCs w:val="24"/>
              </w:rPr>
            </w:pPr>
            <w:r w:rsidRPr="00A94DAA">
              <w:rPr>
                <w:sz w:val="24"/>
                <w:szCs w:val="24"/>
              </w:rPr>
              <w:t>16 374</w:t>
            </w:r>
          </w:p>
        </w:tc>
      </w:tr>
      <w:tr w:rsidR="00943336" w:rsidRPr="00943336" w:rsidTr="00497467">
        <w:trPr>
          <w:trHeight w:val="255"/>
        </w:trPr>
        <w:tc>
          <w:tcPr>
            <w:tcW w:w="4390" w:type="dxa"/>
            <w:tcBorders>
              <w:top w:val="dotted" w:sz="4" w:space="0" w:color="auto"/>
              <w:left w:val="single" w:sz="12" w:space="0" w:color="000000"/>
              <w:bottom w:val="single" w:sz="12" w:space="0" w:color="000000"/>
              <w:right w:val="single" w:sz="2" w:space="0" w:color="000000"/>
            </w:tcBorders>
            <w:vAlign w:val="center"/>
          </w:tcPr>
          <w:p w:rsidR="00943336" w:rsidRPr="00A94DAA" w:rsidRDefault="00943336" w:rsidP="00497467">
            <w:pPr>
              <w:spacing w:line="215" w:lineRule="atLeast"/>
              <w:rPr>
                <w:sz w:val="24"/>
                <w:szCs w:val="24"/>
              </w:rPr>
            </w:pPr>
            <w:r w:rsidRPr="00A94DAA">
              <w:rPr>
                <w:bCs/>
                <w:sz w:val="24"/>
                <w:szCs w:val="24"/>
              </w:rPr>
              <w:t>/ z toho Vodné nádrže/</w:t>
            </w:r>
          </w:p>
        </w:tc>
        <w:tc>
          <w:tcPr>
            <w:tcW w:w="1440" w:type="dxa"/>
            <w:tcBorders>
              <w:top w:val="dotted" w:sz="4" w:space="0" w:color="auto"/>
              <w:left w:val="single" w:sz="12" w:space="0" w:color="000000"/>
              <w:bottom w:val="single" w:sz="12" w:space="0" w:color="000000"/>
              <w:right w:val="single" w:sz="12" w:space="0" w:color="000000"/>
            </w:tcBorders>
            <w:vAlign w:val="center"/>
          </w:tcPr>
          <w:p w:rsidR="00943336" w:rsidRPr="00A94DAA" w:rsidRDefault="00943336" w:rsidP="00497467">
            <w:pPr>
              <w:spacing w:line="215" w:lineRule="atLeast"/>
              <w:jc w:val="right"/>
              <w:rPr>
                <w:sz w:val="24"/>
                <w:szCs w:val="24"/>
              </w:rPr>
            </w:pPr>
            <w:r w:rsidRPr="00A94DAA">
              <w:rPr>
                <w:sz w:val="24"/>
                <w:szCs w:val="24"/>
              </w:rPr>
              <w:t>/687/</w:t>
            </w:r>
          </w:p>
        </w:tc>
        <w:tc>
          <w:tcPr>
            <w:tcW w:w="1440" w:type="dxa"/>
            <w:tcBorders>
              <w:top w:val="dotted" w:sz="4" w:space="0" w:color="auto"/>
              <w:left w:val="single" w:sz="12" w:space="0" w:color="000000"/>
              <w:bottom w:val="single" w:sz="12" w:space="0" w:color="000000"/>
              <w:right w:val="single" w:sz="12" w:space="0" w:color="000000"/>
            </w:tcBorders>
            <w:vAlign w:val="center"/>
          </w:tcPr>
          <w:p w:rsidR="00943336" w:rsidRPr="00A94DAA" w:rsidRDefault="00943336" w:rsidP="00497467">
            <w:pPr>
              <w:spacing w:line="215" w:lineRule="atLeast"/>
              <w:jc w:val="right"/>
              <w:rPr>
                <w:sz w:val="24"/>
                <w:szCs w:val="24"/>
              </w:rPr>
            </w:pPr>
            <w:r w:rsidRPr="00A94DAA">
              <w:rPr>
                <w:sz w:val="24"/>
                <w:szCs w:val="24"/>
              </w:rPr>
              <w:t>/687/</w:t>
            </w:r>
          </w:p>
        </w:tc>
      </w:tr>
      <w:tr w:rsidR="00943336" w:rsidRPr="00943336" w:rsidTr="00497467">
        <w:trPr>
          <w:trHeight w:val="255"/>
        </w:trPr>
        <w:tc>
          <w:tcPr>
            <w:tcW w:w="4390" w:type="dxa"/>
            <w:tcBorders>
              <w:top w:val="single" w:sz="12" w:space="0" w:color="000000"/>
              <w:left w:val="single" w:sz="12" w:space="0" w:color="000000"/>
              <w:bottom w:val="single" w:sz="2" w:space="0" w:color="000000"/>
              <w:right w:val="single" w:sz="2" w:space="0" w:color="000000"/>
            </w:tcBorders>
            <w:shd w:val="clear" w:color="auto" w:fill="F3F3F3"/>
          </w:tcPr>
          <w:p w:rsidR="00943336" w:rsidRPr="00A94DAA" w:rsidRDefault="00943336" w:rsidP="00497467">
            <w:pPr>
              <w:spacing w:line="215" w:lineRule="atLeast"/>
              <w:rPr>
                <w:bCs/>
                <w:sz w:val="24"/>
                <w:szCs w:val="24"/>
              </w:rPr>
            </w:pPr>
            <w:r w:rsidRPr="00A94DAA">
              <w:rPr>
                <w:bCs/>
                <w:sz w:val="24"/>
                <w:szCs w:val="24"/>
              </w:rPr>
              <w:t>Počty parkovacích miest (celkovo)</w:t>
            </w:r>
          </w:p>
        </w:tc>
        <w:tc>
          <w:tcPr>
            <w:tcW w:w="1440" w:type="dxa"/>
            <w:tcBorders>
              <w:top w:val="single" w:sz="12" w:space="0" w:color="000000"/>
              <w:left w:val="single" w:sz="12" w:space="0" w:color="000000"/>
              <w:bottom w:val="single" w:sz="2" w:space="0" w:color="000000"/>
              <w:right w:val="single" w:sz="12" w:space="0" w:color="000000"/>
            </w:tcBorders>
            <w:shd w:val="clear" w:color="auto" w:fill="F3F3F3"/>
            <w:vAlign w:val="center"/>
          </w:tcPr>
          <w:p w:rsidR="00943336" w:rsidRPr="00A94DAA" w:rsidRDefault="00943336" w:rsidP="00497467">
            <w:pPr>
              <w:spacing w:line="215" w:lineRule="atLeast"/>
              <w:jc w:val="right"/>
              <w:rPr>
                <w:b/>
                <w:sz w:val="24"/>
                <w:szCs w:val="24"/>
              </w:rPr>
            </w:pPr>
            <w:r w:rsidRPr="00A94DAA">
              <w:rPr>
                <w:b/>
                <w:bCs/>
                <w:sz w:val="24"/>
                <w:szCs w:val="24"/>
              </w:rPr>
              <w:t>295 ks</w:t>
            </w:r>
          </w:p>
        </w:tc>
        <w:tc>
          <w:tcPr>
            <w:tcW w:w="1440" w:type="dxa"/>
            <w:tcBorders>
              <w:top w:val="single" w:sz="12" w:space="0" w:color="000000"/>
              <w:left w:val="single" w:sz="12" w:space="0" w:color="000000"/>
              <w:bottom w:val="single" w:sz="2" w:space="0" w:color="000000"/>
              <w:right w:val="single" w:sz="12" w:space="0" w:color="000000"/>
            </w:tcBorders>
            <w:shd w:val="clear" w:color="auto" w:fill="F3F3F3"/>
            <w:vAlign w:val="center"/>
          </w:tcPr>
          <w:p w:rsidR="00943336" w:rsidRPr="00A94DAA" w:rsidRDefault="00943336" w:rsidP="00497467">
            <w:pPr>
              <w:spacing w:line="215" w:lineRule="atLeast"/>
              <w:jc w:val="right"/>
              <w:rPr>
                <w:b/>
                <w:sz w:val="24"/>
                <w:szCs w:val="24"/>
              </w:rPr>
            </w:pPr>
            <w:r w:rsidRPr="00A94DAA">
              <w:rPr>
                <w:b/>
                <w:bCs/>
                <w:sz w:val="24"/>
                <w:szCs w:val="24"/>
              </w:rPr>
              <w:t xml:space="preserve"> 299 ks</w:t>
            </w:r>
          </w:p>
        </w:tc>
      </w:tr>
      <w:tr w:rsidR="00943336" w:rsidRPr="00943336" w:rsidTr="00497467">
        <w:trPr>
          <w:trHeight w:val="255"/>
        </w:trPr>
        <w:tc>
          <w:tcPr>
            <w:tcW w:w="4390" w:type="dxa"/>
            <w:tcBorders>
              <w:top w:val="single" w:sz="2" w:space="0" w:color="000000"/>
              <w:left w:val="single" w:sz="12" w:space="0" w:color="000000"/>
              <w:bottom w:val="dotted" w:sz="4" w:space="0" w:color="auto"/>
              <w:right w:val="single" w:sz="2" w:space="0" w:color="000000"/>
            </w:tcBorders>
          </w:tcPr>
          <w:p w:rsidR="00943336" w:rsidRPr="00A94DAA" w:rsidRDefault="00943336" w:rsidP="00497467">
            <w:pPr>
              <w:spacing w:line="215" w:lineRule="atLeast"/>
              <w:rPr>
                <w:sz w:val="24"/>
                <w:szCs w:val="24"/>
              </w:rPr>
            </w:pPr>
            <w:r w:rsidRPr="00A94DAA">
              <w:rPr>
                <w:bCs/>
                <w:sz w:val="24"/>
                <w:szCs w:val="24"/>
              </w:rPr>
              <w:t xml:space="preserve">   z toho - osobná doprava</w:t>
            </w:r>
          </w:p>
        </w:tc>
        <w:tc>
          <w:tcPr>
            <w:tcW w:w="1440" w:type="dxa"/>
            <w:tcBorders>
              <w:top w:val="single" w:sz="2" w:space="0" w:color="000000"/>
              <w:left w:val="single" w:sz="12" w:space="0" w:color="000000"/>
              <w:bottom w:val="dotted" w:sz="4" w:space="0" w:color="auto"/>
              <w:right w:val="single" w:sz="12" w:space="0" w:color="000000"/>
            </w:tcBorders>
            <w:vAlign w:val="center"/>
          </w:tcPr>
          <w:p w:rsidR="00943336" w:rsidRPr="00A94DAA" w:rsidRDefault="00943336" w:rsidP="00497467">
            <w:pPr>
              <w:spacing w:line="215" w:lineRule="atLeast"/>
              <w:jc w:val="right"/>
              <w:rPr>
                <w:sz w:val="24"/>
                <w:szCs w:val="24"/>
              </w:rPr>
            </w:pPr>
            <w:r w:rsidRPr="00A94DAA">
              <w:rPr>
                <w:sz w:val="24"/>
                <w:szCs w:val="24"/>
              </w:rPr>
              <w:t>215</w:t>
            </w:r>
          </w:p>
        </w:tc>
        <w:tc>
          <w:tcPr>
            <w:tcW w:w="1440" w:type="dxa"/>
            <w:tcBorders>
              <w:top w:val="single" w:sz="2" w:space="0" w:color="000000"/>
              <w:left w:val="single" w:sz="12" w:space="0" w:color="000000"/>
              <w:bottom w:val="dotted" w:sz="4" w:space="0" w:color="auto"/>
              <w:right w:val="single" w:sz="12" w:space="0" w:color="000000"/>
            </w:tcBorders>
            <w:vAlign w:val="center"/>
          </w:tcPr>
          <w:p w:rsidR="00943336" w:rsidRPr="00A94DAA" w:rsidRDefault="00943336" w:rsidP="00497467">
            <w:pPr>
              <w:spacing w:line="215" w:lineRule="atLeast"/>
              <w:jc w:val="right"/>
              <w:rPr>
                <w:sz w:val="24"/>
                <w:szCs w:val="24"/>
              </w:rPr>
            </w:pPr>
            <w:r w:rsidRPr="00A94DAA">
              <w:rPr>
                <w:sz w:val="24"/>
                <w:szCs w:val="24"/>
              </w:rPr>
              <w:t>215</w:t>
            </w:r>
          </w:p>
        </w:tc>
      </w:tr>
      <w:tr w:rsidR="00943336" w:rsidRPr="00943336" w:rsidTr="00497467">
        <w:trPr>
          <w:trHeight w:val="255"/>
        </w:trPr>
        <w:tc>
          <w:tcPr>
            <w:tcW w:w="4390" w:type="dxa"/>
            <w:tcBorders>
              <w:top w:val="dotted" w:sz="4" w:space="0" w:color="auto"/>
              <w:left w:val="single" w:sz="12" w:space="0" w:color="000000"/>
              <w:bottom w:val="dotted" w:sz="4" w:space="0" w:color="auto"/>
              <w:right w:val="single" w:sz="2" w:space="0" w:color="000000"/>
            </w:tcBorders>
          </w:tcPr>
          <w:p w:rsidR="00943336" w:rsidRPr="00A94DAA" w:rsidRDefault="00943336" w:rsidP="00497467">
            <w:pPr>
              <w:spacing w:line="215" w:lineRule="atLeast"/>
              <w:rPr>
                <w:bCs/>
                <w:sz w:val="24"/>
                <w:szCs w:val="24"/>
              </w:rPr>
            </w:pPr>
            <w:r w:rsidRPr="00A94DAA">
              <w:rPr>
                <w:bCs/>
                <w:sz w:val="24"/>
                <w:szCs w:val="24"/>
              </w:rPr>
              <w:t xml:space="preserve">   z toho - nákladná doprava</w:t>
            </w:r>
          </w:p>
        </w:tc>
        <w:tc>
          <w:tcPr>
            <w:tcW w:w="1440" w:type="dxa"/>
            <w:tcBorders>
              <w:top w:val="dotted" w:sz="4" w:space="0" w:color="auto"/>
              <w:left w:val="single" w:sz="12" w:space="0" w:color="000000"/>
              <w:bottom w:val="dotted" w:sz="4" w:space="0" w:color="auto"/>
              <w:right w:val="single" w:sz="12" w:space="0" w:color="000000"/>
            </w:tcBorders>
            <w:vAlign w:val="center"/>
          </w:tcPr>
          <w:p w:rsidR="00943336" w:rsidRPr="00A94DAA" w:rsidRDefault="00943336" w:rsidP="00497467">
            <w:pPr>
              <w:spacing w:line="215" w:lineRule="atLeast"/>
              <w:jc w:val="right"/>
              <w:rPr>
                <w:sz w:val="24"/>
                <w:szCs w:val="24"/>
              </w:rPr>
            </w:pPr>
            <w:r w:rsidRPr="00A94DAA">
              <w:rPr>
                <w:sz w:val="24"/>
                <w:szCs w:val="24"/>
              </w:rPr>
              <w:t>72+6</w:t>
            </w:r>
          </w:p>
        </w:tc>
        <w:tc>
          <w:tcPr>
            <w:tcW w:w="1440" w:type="dxa"/>
            <w:tcBorders>
              <w:top w:val="dotted" w:sz="4" w:space="0" w:color="auto"/>
              <w:left w:val="single" w:sz="12" w:space="0" w:color="000000"/>
              <w:bottom w:val="dotted" w:sz="4" w:space="0" w:color="auto"/>
              <w:right w:val="single" w:sz="12" w:space="0" w:color="000000"/>
            </w:tcBorders>
            <w:vAlign w:val="center"/>
          </w:tcPr>
          <w:p w:rsidR="00943336" w:rsidRPr="00A94DAA" w:rsidRDefault="00943336" w:rsidP="00497467">
            <w:pPr>
              <w:spacing w:line="215" w:lineRule="atLeast"/>
              <w:jc w:val="right"/>
              <w:rPr>
                <w:sz w:val="24"/>
                <w:szCs w:val="24"/>
              </w:rPr>
            </w:pPr>
            <w:r w:rsidRPr="00A94DAA">
              <w:rPr>
                <w:sz w:val="24"/>
                <w:szCs w:val="24"/>
              </w:rPr>
              <w:t>76+6</w:t>
            </w:r>
          </w:p>
        </w:tc>
      </w:tr>
      <w:tr w:rsidR="00943336" w:rsidRPr="00943336" w:rsidTr="00497467">
        <w:trPr>
          <w:trHeight w:val="255"/>
        </w:trPr>
        <w:tc>
          <w:tcPr>
            <w:tcW w:w="4390" w:type="dxa"/>
            <w:tcBorders>
              <w:top w:val="dotted" w:sz="4" w:space="0" w:color="auto"/>
              <w:left w:val="single" w:sz="12" w:space="0" w:color="000000"/>
              <w:bottom w:val="single" w:sz="12" w:space="0" w:color="000000"/>
              <w:right w:val="single" w:sz="2" w:space="0" w:color="000000"/>
            </w:tcBorders>
          </w:tcPr>
          <w:p w:rsidR="00943336" w:rsidRPr="00A94DAA" w:rsidRDefault="00943336" w:rsidP="00497467">
            <w:pPr>
              <w:spacing w:line="215" w:lineRule="atLeast"/>
              <w:rPr>
                <w:bCs/>
                <w:iCs/>
                <w:sz w:val="24"/>
                <w:szCs w:val="24"/>
              </w:rPr>
            </w:pPr>
            <w:r w:rsidRPr="00A94DAA">
              <w:rPr>
                <w:bCs/>
                <w:sz w:val="24"/>
                <w:szCs w:val="24"/>
              </w:rPr>
              <w:t xml:space="preserve">   z toho - autobusy</w:t>
            </w:r>
          </w:p>
        </w:tc>
        <w:tc>
          <w:tcPr>
            <w:tcW w:w="1440" w:type="dxa"/>
            <w:tcBorders>
              <w:top w:val="dotted" w:sz="4" w:space="0" w:color="auto"/>
              <w:left w:val="single" w:sz="12" w:space="0" w:color="000000"/>
              <w:bottom w:val="single" w:sz="12" w:space="0" w:color="000000"/>
              <w:right w:val="single" w:sz="12" w:space="0" w:color="000000"/>
            </w:tcBorders>
            <w:vAlign w:val="center"/>
          </w:tcPr>
          <w:p w:rsidR="00943336" w:rsidRPr="00A94DAA" w:rsidRDefault="00943336" w:rsidP="00497467">
            <w:pPr>
              <w:spacing w:line="215" w:lineRule="atLeast"/>
              <w:jc w:val="right"/>
              <w:rPr>
                <w:sz w:val="24"/>
                <w:szCs w:val="24"/>
              </w:rPr>
            </w:pPr>
            <w:r w:rsidRPr="00A94DAA">
              <w:rPr>
                <w:sz w:val="24"/>
                <w:szCs w:val="24"/>
              </w:rPr>
              <w:t>2</w:t>
            </w:r>
          </w:p>
        </w:tc>
        <w:tc>
          <w:tcPr>
            <w:tcW w:w="1440" w:type="dxa"/>
            <w:tcBorders>
              <w:top w:val="dotted" w:sz="4" w:space="0" w:color="auto"/>
              <w:left w:val="single" w:sz="12" w:space="0" w:color="000000"/>
              <w:bottom w:val="single" w:sz="12" w:space="0" w:color="000000"/>
              <w:right w:val="single" w:sz="12" w:space="0" w:color="000000"/>
            </w:tcBorders>
            <w:vAlign w:val="center"/>
          </w:tcPr>
          <w:p w:rsidR="00943336" w:rsidRPr="00A94DAA" w:rsidRDefault="00943336" w:rsidP="00497467">
            <w:pPr>
              <w:spacing w:line="215" w:lineRule="atLeast"/>
              <w:jc w:val="right"/>
              <w:rPr>
                <w:sz w:val="24"/>
                <w:szCs w:val="24"/>
              </w:rPr>
            </w:pPr>
            <w:r w:rsidRPr="00A94DAA">
              <w:rPr>
                <w:sz w:val="24"/>
                <w:szCs w:val="24"/>
              </w:rPr>
              <w:t>2</w:t>
            </w:r>
          </w:p>
        </w:tc>
      </w:tr>
      <w:tr w:rsidR="00943336" w:rsidRPr="00943336" w:rsidTr="00497467">
        <w:trPr>
          <w:trHeight w:val="255"/>
        </w:trPr>
        <w:tc>
          <w:tcPr>
            <w:tcW w:w="4390" w:type="dxa"/>
            <w:tcBorders>
              <w:top w:val="single" w:sz="12" w:space="0" w:color="000000"/>
              <w:left w:val="single" w:sz="12" w:space="0" w:color="000000"/>
              <w:bottom w:val="single" w:sz="2" w:space="0" w:color="000000"/>
              <w:right w:val="single" w:sz="2" w:space="0" w:color="000000"/>
            </w:tcBorders>
            <w:shd w:val="clear" w:color="auto" w:fill="F3F3F3"/>
          </w:tcPr>
          <w:p w:rsidR="00943336" w:rsidRPr="00A94DAA" w:rsidRDefault="00943336" w:rsidP="00497467">
            <w:pPr>
              <w:spacing w:line="215" w:lineRule="atLeast"/>
              <w:rPr>
                <w:bCs/>
                <w:iCs/>
                <w:sz w:val="24"/>
                <w:szCs w:val="24"/>
              </w:rPr>
            </w:pPr>
            <w:r w:rsidRPr="00A94DAA">
              <w:rPr>
                <w:bCs/>
                <w:iCs/>
                <w:sz w:val="24"/>
                <w:szCs w:val="24"/>
              </w:rPr>
              <w:t>Počet zamestnancov</w:t>
            </w:r>
          </w:p>
        </w:tc>
        <w:tc>
          <w:tcPr>
            <w:tcW w:w="1440" w:type="dxa"/>
            <w:tcBorders>
              <w:top w:val="single" w:sz="12" w:space="0" w:color="000000"/>
              <w:left w:val="single" w:sz="12" w:space="0" w:color="000000"/>
              <w:bottom w:val="single" w:sz="2" w:space="0" w:color="000000"/>
              <w:right w:val="single" w:sz="12" w:space="0" w:color="000000"/>
            </w:tcBorders>
            <w:shd w:val="clear" w:color="auto" w:fill="F3F3F3"/>
            <w:vAlign w:val="center"/>
          </w:tcPr>
          <w:p w:rsidR="00943336" w:rsidRPr="00A94DAA" w:rsidRDefault="00943336" w:rsidP="00497467">
            <w:pPr>
              <w:spacing w:line="215" w:lineRule="atLeast"/>
              <w:jc w:val="right"/>
              <w:rPr>
                <w:sz w:val="24"/>
                <w:szCs w:val="24"/>
              </w:rPr>
            </w:pPr>
            <w:r w:rsidRPr="00A94DAA">
              <w:rPr>
                <w:bCs/>
                <w:iCs/>
                <w:sz w:val="24"/>
                <w:szCs w:val="24"/>
              </w:rPr>
              <w:t>206</w:t>
            </w:r>
          </w:p>
        </w:tc>
        <w:tc>
          <w:tcPr>
            <w:tcW w:w="1440" w:type="dxa"/>
            <w:tcBorders>
              <w:top w:val="single" w:sz="12" w:space="0" w:color="000000"/>
              <w:left w:val="single" w:sz="12" w:space="0" w:color="000000"/>
              <w:bottom w:val="single" w:sz="2" w:space="0" w:color="000000"/>
              <w:right w:val="single" w:sz="12" w:space="0" w:color="000000"/>
            </w:tcBorders>
            <w:shd w:val="clear" w:color="auto" w:fill="F3F3F3"/>
            <w:vAlign w:val="center"/>
          </w:tcPr>
          <w:p w:rsidR="00943336" w:rsidRPr="00A94DAA" w:rsidRDefault="00943336" w:rsidP="00497467">
            <w:pPr>
              <w:spacing w:line="215" w:lineRule="atLeast"/>
              <w:jc w:val="right"/>
              <w:rPr>
                <w:sz w:val="24"/>
                <w:szCs w:val="24"/>
              </w:rPr>
            </w:pPr>
            <w:r w:rsidRPr="00A94DAA">
              <w:rPr>
                <w:bCs/>
                <w:iCs/>
                <w:sz w:val="24"/>
                <w:szCs w:val="24"/>
              </w:rPr>
              <w:t>206</w:t>
            </w:r>
          </w:p>
        </w:tc>
      </w:tr>
      <w:tr w:rsidR="00943336" w:rsidRPr="00943336" w:rsidTr="00497467">
        <w:trPr>
          <w:trHeight w:val="255"/>
        </w:trPr>
        <w:tc>
          <w:tcPr>
            <w:tcW w:w="4390" w:type="dxa"/>
            <w:tcBorders>
              <w:top w:val="single" w:sz="12" w:space="0" w:color="000000"/>
              <w:left w:val="single" w:sz="2" w:space="0" w:color="000000"/>
              <w:bottom w:val="single" w:sz="2" w:space="0" w:color="000000"/>
              <w:right w:val="single" w:sz="2" w:space="0" w:color="000000"/>
            </w:tcBorders>
          </w:tcPr>
          <w:p w:rsidR="00943336" w:rsidRPr="00A94DAA" w:rsidRDefault="00943336" w:rsidP="00497467">
            <w:pPr>
              <w:spacing w:line="215" w:lineRule="atLeast"/>
              <w:rPr>
                <w:bCs/>
                <w:sz w:val="24"/>
                <w:szCs w:val="24"/>
              </w:rPr>
            </w:pPr>
            <w:r w:rsidRPr="00A94DAA">
              <w:rPr>
                <w:bCs/>
                <w:iCs/>
                <w:sz w:val="24"/>
                <w:szCs w:val="24"/>
              </w:rPr>
              <w:t xml:space="preserve"> Množstvo (t) uskladnených ropných látok (pri ČSPL)</w:t>
            </w:r>
          </w:p>
        </w:tc>
        <w:tc>
          <w:tcPr>
            <w:tcW w:w="1440" w:type="dxa"/>
            <w:tcBorders>
              <w:top w:val="single" w:sz="12" w:space="0" w:color="000000"/>
              <w:left w:val="single" w:sz="12" w:space="0" w:color="000000"/>
              <w:bottom w:val="single" w:sz="12" w:space="0" w:color="000000"/>
              <w:right w:val="single" w:sz="12" w:space="0" w:color="000000"/>
            </w:tcBorders>
            <w:vAlign w:val="center"/>
          </w:tcPr>
          <w:p w:rsidR="00943336" w:rsidRPr="00A94DAA" w:rsidRDefault="00943336" w:rsidP="00497467">
            <w:pPr>
              <w:spacing w:line="215" w:lineRule="atLeast"/>
              <w:jc w:val="right"/>
              <w:rPr>
                <w:sz w:val="24"/>
                <w:szCs w:val="24"/>
              </w:rPr>
            </w:pPr>
            <w:r w:rsidRPr="00A94DAA">
              <w:rPr>
                <w:sz w:val="24"/>
                <w:szCs w:val="24"/>
              </w:rPr>
              <w:t>88 t</w:t>
            </w:r>
          </w:p>
        </w:tc>
        <w:tc>
          <w:tcPr>
            <w:tcW w:w="1440" w:type="dxa"/>
            <w:tcBorders>
              <w:top w:val="single" w:sz="12" w:space="0" w:color="000000"/>
              <w:left w:val="single" w:sz="12" w:space="0" w:color="000000"/>
              <w:bottom w:val="single" w:sz="12" w:space="0" w:color="000000"/>
              <w:right w:val="single" w:sz="12" w:space="0" w:color="000000"/>
            </w:tcBorders>
            <w:vAlign w:val="center"/>
          </w:tcPr>
          <w:p w:rsidR="00943336" w:rsidRPr="00A94DAA" w:rsidRDefault="00943336" w:rsidP="00497467">
            <w:pPr>
              <w:spacing w:line="215" w:lineRule="atLeast"/>
              <w:jc w:val="right"/>
              <w:rPr>
                <w:sz w:val="24"/>
                <w:szCs w:val="24"/>
              </w:rPr>
            </w:pPr>
            <w:r w:rsidRPr="00A94DAA">
              <w:rPr>
                <w:sz w:val="24"/>
                <w:szCs w:val="24"/>
              </w:rPr>
              <w:t>88 t</w:t>
            </w:r>
          </w:p>
        </w:tc>
      </w:tr>
    </w:tbl>
    <w:p w:rsidR="00A94DAA" w:rsidRDefault="00A94DAA" w:rsidP="00943336">
      <w:pPr>
        <w:jc w:val="both"/>
        <w:rPr>
          <w:sz w:val="24"/>
          <w:szCs w:val="24"/>
        </w:rPr>
      </w:pPr>
    </w:p>
    <w:p w:rsidR="00A94DAA" w:rsidRDefault="00A94DAA" w:rsidP="00943336">
      <w:pPr>
        <w:jc w:val="both"/>
        <w:rPr>
          <w:sz w:val="24"/>
          <w:szCs w:val="24"/>
        </w:rPr>
      </w:pPr>
    </w:p>
    <w:p w:rsidR="00943336" w:rsidRPr="00943336" w:rsidRDefault="00943336" w:rsidP="00943336">
      <w:pPr>
        <w:jc w:val="both"/>
        <w:rPr>
          <w:sz w:val="24"/>
          <w:szCs w:val="24"/>
        </w:rPr>
      </w:pPr>
      <w:r w:rsidRPr="00943336">
        <w:rPr>
          <w:sz w:val="24"/>
          <w:szCs w:val="24"/>
        </w:rPr>
        <w:t>Tab.3: Predpokladaná ročná spotreba pohonných hmôt pre navrhované variantné riešenia: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4"/>
        <w:gridCol w:w="1688"/>
        <w:gridCol w:w="1688"/>
      </w:tblGrid>
      <w:tr w:rsidR="00943336" w:rsidRPr="00943336" w:rsidTr="00497467">
        <w:tc>
          <w:tcPr>
            <w:tcW w:w="2484" w:type="dxa"/>
          </w:tcPr>
          <w:p w:rsidR="00943336" w:rsidRPr="00943336" w:rsidRDefault="00943336" w:rsidP="00497467">
            <w:pPr>
              <w:jc w:val="both"/>
              <w:rPr>
                <w:sz w:val="24"/>
                <w:szCs w:val="24"/>
              </w:rPr>
            </w:pPr>
          </w:p>
        </w:tc>
        <w:tc>
          <w:tcPr>
            <w:tcW w:w="1688" w:type="dxa"/>
          </w:tcPr>
          <w:p w:rsidR="00943336" w:rsidRPr="00943336" w:rsidRDefault="00943336" w:rsidP="00497467">
            <w:pPr>
              <w:jc w:val="center"/>
              <w:rPr>
                <w:b/>
                <w:sz w:val="24"/>
                <w:szCs w:val="24"/>
              </w:rPr>
            </w:pPr>
            <w:proofErr w:type="spellStart"/>
            <w:r w:rsidRPr="00943336">
              <w:rPr>
                <w:b/>
                <w:sz w:val="24"/>
                <w:szCs w:val="24"/>
              </w:rPr>
              <w:t>Varianta</w:t>
            </w:r>
            <w:proofErr w:type="spellEnd"/>
            <w:r w:rsidRPr="00943336">
              <w:rPr>
                <w:b/>
                <w:sz w:val="24"/>
                <w:szCs w:val="24"/>
              </w:rPr>
              <w:t xml:space="preserve"> A</w:t>
            </w:r>
          </w:p>
        </w:tc>
        <w:tc>
          <w:tcPr>
            <w:tcW w:w="1688" w:type="dxa"/>
          </w:tcPr>
          <w:p w:rsidR="00943336" w:rsidRPr="00943336" w:rsidRDefault="00943336" w:rsidP="00497467">
            <w:pPr>
              <w:jc w:val="center"/>
              <w:rPr>
                <w:b/>
                <w:sz w:val="24"/>
                <w:szCs w:val="24"/>
              </w:rPr>
            </w:pPr>
            <w:proofErr w:type="spellStart"/>
            <w:r w:rsidRPr="00943336">
              <w:rPr>
                <w:b/>
                <w:sz w:val="24"/>
                <w:szCs w:val="24"/>
              </w:rPr>
              <w:t>Varianta</w:t>
            </w:r>
            <w:proofErr w:type="spellEnd"/>
            <w:r w:rsidRPr="00943336">
              <w:rPr>
                <w:b/>
                <w:sz w:val="24"/>
                <w:szCs w:val="24"/>
              </w:rPr>
              <w:t xml:space="preserve"> B</w:t>
            </w:r>
          </w:p>
        </w:tc>
      </w:tr>
      <w:tr w:rsidR="00943336" w:rsidRPr="00943336" w:rsidTr="00497467">
        <w:tc>
          <w:tcPr>
            <w:tcW w:w="2484" w:type="dxa"/>
          </w:tcPr>
          <w:p w:rsidR="00943336" w:rsidRPr="00943336" w:rsidRDefault="00943336" w:rsidP="00497467">
            <w:pPr>
              <w:jc w:val="both"/>
              <w:rPr>
                <w:sz w:val="24"/>
                <w:szCs w:val="24"/>
              </w:rPr>
            </w:pPr>
            <w:proofErr w:type="spellStart"/>
            <w:r w:rsidRPr="00943336">
              <w:rPr>
                <w:sz w:val="24"/>
                <w:szCs w:val="24"/>
              </w:rPr>
              <w:t>Diesel</w:t>
            </w:r>
            <w:proofErr w:type="spellEnd"/>
          </w:p>
        </w:tc>
        <w:tc>
          <w:tcPr>
            <w:tcW w:w="1688" w:type="dxa"/>
          </w:tcPr>
          <w:p w:rsidR="00943336" w:rsidRPr="00943336" w:rsidRDefault="00943336" w:rsidP="00497467">
            <w:pPr>
              <w:jc w:val="center"/>
              <w:rPr>
                <w:sz w:val="24"/>
                <w:szCs w:val="24"/>
              </w:rPr>
            </w:pPr>
            <w:r w:rsidRPr="00943336">
              <w:rPr>
                <w:sz w:val="24"/>
                <w:szCs w:val="24"/>
              </w:rPr>
              <w:t>1500  m</w:t>
            </w:r>
            <w:r w:rsidRPr="00943336">
              <w:rPr>
                <w:sz w:val="24"/>
                <w:szCs w:val="24"/>
                <w:vertAlign w:val="superscript"/>
              </w:rPr>
              <w:t>3</w:t>
            </w:r>
          </w:p>
        </w:tc>
        <w:tc>
          <w:tcPr>
            <w:tcW w:w="1688" w:type="dxa"/>
          </w:tcPr>
          <w:p w:rsidR="00943336" w:rsidRPr="00943336" w:rsidRDefault="00943336" w:rsidP="00497467">
            <w:pPr>
              <w:jc w:val="center"/>
              <w:rPr>
                <w:sz w:val="24"/>
                <w:szCs w:val="24"/>
              </w:rPr>
            </w:pPr>
            <w:smartTag w:uri="urn:schemas-microsoft-com:office:smarttags" w:element="metricconverter">
              <w:smartTagPr>
                <w:attr w:name="ProductID" w:val="1700 m3"/>
              </w:smartTagPr>
              <w:r w:rsidRPr="00943336">
                <w:rPr>
                  <w:sz w:val="24"/>
                  <w:szCs w:val="24"/>
                </w:rPr>
                <w:t>1700 m</w:t>
              </w:r>
              <w:r w:rsidRPr="00943336">
                <w:rPr>
                  <w:sz w:val="24"/>
                  <w:szCs w:val="24"/>
                  <w:vertAlign w:val="superscript"/>
                </w:rPr>
                <w:t>3</w:t>
              </w:r>
            </w:smartTag>
          </w:p>
        </w:tc>
      </w:tr>
      <w:tr w:rsidR="00943336" w:rsidRPr="00943336" w:rsidTr="00497467">
        <w:tc>
          <w:tcPr>
            <w:tcW w:w="2484" w:type="dxa"/>
          </w:tcPr>
          <w:p w:rsidR="00943336" w:rsidRPr="00943336" w:rsidRDefault="00943336" w:rsidP="00497467">
            <w:pPr>
              <w:jc w:val="both"/>
              <w:rPr>
                <w:sz w:val="24"/>
                <w:szCs w:val="24"/>
              </w:rPr>
            </w:pPr>
            <w:proofErr w:type="spellStart"/>
            <w:r w:rsidRPr="00943336">
              <w:rPr>
                <w:sz w:val="24"/>
                <w:szCs w:val="24"/>
              </w:rPr>
              <w:t>Diesel</w:t>
            </w:r>
            <w:proofErr w:type="spellEnd"/>
            <w:r w:rsidRPr="00943336">
              <w:rPr>
                <w:sz w:val="24"/>
                <w:szCs w:val="24"/>
              </w:rPr>
              <w:t xml:space="preserve"> plus</w:t>
            </w:r>
          </w:p>
        </w:tc>
        <w:tc>
          <w:tcPr>
            <w:tcW w:w="1688" w:type="dxa"/>
          </w:tcPr>
          <w:p w:rsidR="00943336" w:rsidRPr="00943336" w:rsidRDefault="00943336" w:rsidP="00497467">
            <w:pPr>
              <w:jc w:val="center"/>
              <w:rPr>
                <w:sz w:val="24"/>
                <w:szCs w:val="24"/>
              </w:rPr>
            </w:pPr>
            <w:r w:rsidRPr="00943336">
              <w:rPr>
                <w:sz w:val="24"/>
                <w:szCs w:val="24"/>
              </w:rPr>
              <w:t>500  m</w:t>
            </w:r>
            <w:r w:rsidRPr="00943336">
              <w:rPr>
                <w:sz w:val="24"/>
                <w:szCs w:val="24"/>
                <w:vertAlign w:val="superscript"/>
              </w:rPr>
              <w:t>3</w:t>
            </w:r>
          </w:p>
        </w:tc>
        <w:tc>
          <w:tcPr>
            <w:tcW w:w="1688" w:type="dxa"/>
          </w:tcPr>
          <w:p w:rsidR="00943336" w:rsidRPr="00943336" w:rsidRDefault="00943336" w:rsidP="00497467">
            <w:pPr>
              <w:jc w:val="center"/>
              <w:rPr>
                <w:sz w:val="24"/>
                <w:szCs w:val="24"/>
              </w:rPr>
            </w:pPr>
            <w:r w:rsidRPr="00943336">
              <w:rPr>
                <w:sz w:val="24"/>
                <w:szCs w:val="24"/>
              </w:rPr>
              <w:t>500  m</w:t>
            </w:r>
            <w:r w:rsidRPr="00943336">
              <w:rPr>
                <w:sz w:val="24"/>
                <w:szCs w:val="24"/>
                <w:vertAlign w:val="superscript"/>
              </w:rPr>
              <w:t>3</w:t>
            </w:r>
          </w:p>
        </w:tc>
      </w:tr>
      <w:tr w:rsidR="00943336" w:rsidRPr="00943336" w:rsidTr="00497467">
        <w:tc>
          <w:tcPr>
            <w:tcW w:w="2484" w:type="dxa"/>
          </w:tcPr>
          <w:p w:rsidR="00943336" w:rsidRPr="00943336" w:rsidRDefault="00943336" w:rsidP="00497467">
            <w:pPr>
              <w:jc w:val="both"/>
              <w:rPr>
                <w:sz w:val="24"/>
                <w:szCs w:val="24"/>
              </w:rPr>
            </w:pPr>
            <w:r w:rsidRPr="00943336">
              <w:rPr>
                <w:sz w:val="24"/>
                <w:szCs w:val="24"/>
              </w:rPr>
              <w:t>Benzín Super 95-Natural:</w:t>
            </w:r>
          </w:p>
        </w:tc>
        <w:tc>
          <w:tcPr>
            <w:tcW w:w="1688" w:type="dxa"/>
          </w:tcPr>
          <w:p w:rsidR="00943336" w:rsidRPr="00943336" w:rsidRDefault="00943336" w:rsidP="00497467">
            <w:pPr>
              <w:jc w:val="center"/>
              <w:rPr>
                <w:sz w:val="24"/>
                <w:szCs w:val="24"/>
              </w:rPr>
            </w:pPr>
            <w:r w:rsidRPr="00943336">
              <w:rPr>
                <w:sz w:val="24"/>
                <w:szCs w:val="24"/>
              </w:rPr>
              <w:t>800  m</w:t>
            </w:r>
            <w:r w:rsidRPr="00943336">
              <w:rPr>
                <w:sz w:val="24"/>
                <w:szCs w:val="24"/>
                <w:vertAlign w:val="superscript"/>
              </w:rPr>
              <w:t>3</w:t>
            </w:r>
          </w:p>
        </w:tc>
        <w:tc>
          <w:tcPr>
            <w:tcW w:w="1688" w:type="dxa"/>
          </w:tcPr>
          <w:p w:rsidR="00943336" w:rsidRPr="00943336" w:rsidRDefault="00943336" w:rsidP="00497467">
            <w:pPr>
              <w:jc w:val="center"/>
              <w:rPr>
                <w:sz w:val="24"/>
                <w:szCs w:val="24"/>
              </w:rPr>
            </w:pPr>
            <w:r w:rsidRPr="00943336">
              <w:rPr>
                <w:sz w:val="24"/>
                <w:szCs w:val="24"/>
              </w:rPr>
              <w:t>800  m</w:t>
            </w:r>
            <w:r w:rsidRPr="00943336">
              <w:rPr>
                <w:sz w:val="24"/>
                <w:szCs w:val="24"/>
                <w:vertAlign w:val="superscript"/>
              </w:rPr>
              <w:t>3</w:t>
            </w:r>
          </w:p>
        </w:tc>
      </w:tr>
      <w:tr w:rsidR="00943336" w:rsidRPr="00943336" w:rsidTr="00497467">
        <w:tc>
          <w:tcPr>
            <w:tcW w:w="2484" w:type="dxa"/>
          </w:tcPr>
          <w:p w:rsidR="00943336" w:rsidRPr="00943336" w:rsidRDefault="00943336" w:rsidP="00497467">
            <w:pPr>
              <w:jc w:val="both"/>
              <w:rPr>
                <w:sz w:val="24"/>
                <w:szCs w:val="24"/>
              </w:rPr>
            </w:pPr>
            <w:r w:rsidRPr="00943336">
              <w:rPr>
                <w:sz w:val="24"/>
                <w:szCs w:val="24"/>
              </w:rPr>
              <w:t>Benzín Super 98-Natural:</w:t>
            </w:r>
          </w:p>
        </w:tc>
        <w:tc>
          <w:tcPr>
            <w:tcW w:w="1688" w:type="dxa"/>
          </w:tcPr>
          <w:p w:rsidR="00943336" w:rsidRPr="00943336" w:rsidRDefault="00943336" w:rsidP="00497467">
            <w:pPr>
              <w:jc w:val="center"/>
              <w:rPr>
                <w:sz w:val="24"/>
                <w:szCs w:val="24"/>
              </w:rPr>
            </w:pPr>
            <w:r w:rsidRPr="00943336">
              <w:rPr>
                <w:sz w:val="24"/>
                <w:szCs w:val="24"/>
              </w:rPr>
              <w:t>300  m</w:t>
            </w:r>
            <w:r w:rsidRPr="00943336">
              <w:rPr>
                <w:sz w:val="24"/>
                <w:szCs w:val="24"/>
                <w:vertAlign w:val="superscript"/>
              </w:rPr>
              <w:t>3</w:t>
            </w:r>
          </w:p>
        </w:tc>
        <w:tc>
          <w:tcPr>
            <w:tcW w:w="1688" w:type="dxa"/>
          </w:tcPr>
          <w:p w:rsidR="00943336" w:rsidRPr="00943336" w:rsidRDefault="00943336" w:rsidP="00497467">
            <w:pPr>
              <w:jc w:val="center"/>
              <w:rPr>
                <w:sz w:val="24"/>
                <w:szCs w:val="24"/>
              </w:rPr>
            </w:pPr>
            <w:r w:rsidRPr="00943336">
              <w:rPr>
                <w:sz w:val="24"/>
                <w:szCs w:val="24"/>
              </w:rPr>
              <w:t>300  m</w:t>
            </w:r>
            <w:r w:rsidRPr="00943336">
              <w:rPr>
                <w:sz w:val="24"/>
                <w:szCs w:val="24"/>
                <w:vertAlign w:val="superscript"/>
              </w:rPr>
              <w:t>3</w:t>
            </w:r>
          </w:p>
        </w:tc>
      </w:tr>
      <w:tr w:rsidR="00943336" w:rsidRPr="00943336" w:rsidTr="00497467">
        <w:tc>
          <w:tcPr>
            <w:tcW w:w="2484" w:type="dxa"/>
          </w:tcPr>
          <w:p w:rsidR="00943336" w:rsidRPr="00943336" w:rsidRDefault="00943336" w:rsidP="00497467">
            <w:pPr>
              <w:jc w:val="both"/>
              <w:rPr>
                <w:b/>
                <w:sz w:val="24"/>
                <w:szCs w:val="24"/>
              </w:rPr>
            </w:pPr>
            <w:r w:rsidRPr="00943336">
              <w:rPr>
                <w:b/>
                <w:sz w:val="24"/>
                <w:szCs w:val="24"/>
              </w:rPr>
              <w:t>spolu:</w:t>
            </w:r>
          </w:p>
        </w:tc>
        <w:tc>
          <w:tcPr>
            <w:tcW w:w="1688" w:type="dxa"/>
          </w:tcPr>
          <w:p w:rsidR="00943336" w:rsidRPr="00943336" w:rsidRDefault="00943336" w:rsidP="00497467">
            <w:pPr>
              <w:jc w:val="center"/>
              <w:rPr>
                <w:b/>
                <w:sz w:val="24"/>
                <w:szCs w:val="24"/>
              </w:rPr>
            </w:pPr>
            <w:smartTag w:uri="urn:schemas-microsoft-com:office:smarttags" w:element="metricconverter">
              <w:smartTagPr>
                <w:attr w:name="ProductID" w:val="3 100 m3"/>
              </w:smartTagPr>
              <w:r w:rsidRPr="00943336">
                <w:rPr>
                  <w:b/>
                  <w:sz w:val="24"/>
                  <w:szCs w:val="24"/>
                </w:rPr>
                <w:t>3 100 m</w:t>
              </w:r>
              <w:r w:rsidRPr="00943336">
                <w:rPr>
                  <w:b/>
                  <w:sz w:val="24"/>
                  <w:szCs w:val="24"/>
                  <w:vertAlign w:val="superscript"/>
                </w:rPr>
                <w:t>3</w:t>
              </w:r>
            </w:smartTag>
          </w:p>
        </w:tc>
        <w:tc>
          <w:tcPr>
            <w:tcW w:w="1688" w:type="dxa"/>
          </w:tcPr>
          <w:p w:rsidR="00943336" w:rsidRPr="00943336" w:rsidRDefault="00943336" w:rsidP="00497467">
            <w:pPr>
              <w:jc w:val="center"/>
              <w:rPr>
                <w:b/>
                <w:sz w:val="24"/>
                <w:szCs w:val="24"/>
              </w:rPr>
            </w:pPr>
            <w:smartTag w:uri="urn:schemas-microsoft-com:office:smarttags" w:element="metricconverter">
              <w:smartTagPr>
                <w:attr w:name="ProductID" w:val="3 300 m3"/>
              </w:smartTagPr>
              <w:r w:rsidRPr="00943336">
                <w:rPr>
                  <w:b/>
                  <w:sz w:val="24"/>
                  <w:szCs w:val="24"/>
                </w:rPr>
                <w:t>3 300 m</w:t>
              </w:r>
              <w:r w:rsidRPr="00943336">
                <w:rPr>
                  <w:b/>
                  <w:sz w:val="24"/>
                  <w:szCs w:val="24"/>
                  <w:vertAlign w:val="superscript"/>
                </w:rPr>
                <w:t>3</w:t>
              </w:r>
            </w:smartTag>
          </w:p>
        </w:tc>
      </w:tr>
    </w:tbl>
    <w:p w:rsidR="00943336" w:rsidRDefault="00943336" w:rsidP="0068749C">
      <w:pPr>
        <w:keepNext/>
        <w:widowControl w:val="0"/>
        <w:autoSpaceDE w:val="0"/>
        <w:autoSpaceDN w:val="0"/>
        <w:adjustRightInd w:val="0"/>
        <w:jc w:val="both"/>
        <w:rPr>
          <w:b/>
          <w:bCs/>
          <w:color w:val="FF0000"/>
          <w:sz w:val="24"/>
          <w:szCs w:val="24"/>
        </w:rPr>
      </w:pPr>
    </w:p>
    <w:p w:rsidR="00943336" w:rsidRDefault="00943336" w:rsidP="0068749C">
      <w:pPr>
        <w:keepNext/>
        <w:widowControl w:val="0"/>
        <w:autoSpaceDE w:val="0"/>
        <w:autoSpaceDN w:val="0"/>
        <w:adjustRightInd w:val="0"/>
        <w:jc w:val="both"/>
        <w:rPr>
          <w:b/>
          <w:bCs/>
          <w:color w:val="FF0000"/>
          <w:sz w:val="24"/>
          <w:szCs w:val="24"/>
        </w:rPr>
      </w:pPr>
    </w:p>
    <w:p w:rsidR="0068749C" w:rsidRPr="002D4C59" w:rsidRDefault="0068749C" w:rsidP="0068749C">
      <w:pPr>
        <w:keepNext/>
        <w:widowControl w:val="0"/>
        <w:autoSpaceDE w:val="0"/>
        <w:autoSpaceDN w:val="0"/>
        <w:adjustRightInd w:val="0"/>
        <w:jc w:val="both"/>
        <w:rPr>
          <w:b/>
          <w:bCs/>
          <w:sz w:val="24"/>
          <w:szCs w:val="24"/>
        </w:rPr>
      </w:pPr>
      <w:r w:rsidRPr="002D4C59">
        <w:rPr>
          <w:b/>
          <w:bCs/>
          <w:sz w:val="24"/>
          <w:szCs w:val="24"/>
        </w:rPr>
        <w:t>UMIESTNENIE NAVRHOVANEJ ČINNOSTI</w:t>
      </w:r>
      <w:r w:rsidRPr="002D4C59">
        <w:rPr>
          <w:b/>
          <w:bCs/>
          <w:sz w:val="24"/>
          <w:szCs w:val="24"/>
        </w:rPr>
        <w:tab/>
      </w:r>
    </w:p>
    <w:p w:rsidR="00E67630" w:rsidRPr="005C6BF4" w:rsidRDefault="00E67630" w:rsidP="0068749C">
      <w:pPr>
        <w:keepNext/>
        <w:widowControl w:val="0"/>
        <w:autoSpaceDE w:val="0"/>
        <w:autoSpaceDN w:val="0"/>
        <w:adjustRightInd w:val="0"/>
        <w:jc w:val="both"/>
        <w:rPr>
          <w:b/>
          <w:bCs/>
          <w:color w:val="FF0000"/>
          <w:sz w:val="24"/>
          <w:szCs w:val="24"/>
        </w:rPr>
      </w:pPr>
    </w:p>
    <w:p w:rsidR="003F3034" w:rsidRPr="003F3034" w:rsidRDefault="003F3034" w:rsidP="002D4C59">
      <w:pPr>
        <w:rPr>
          <w:sz w:val="24"/>
          <w:szCs w:val="24"/>
        </w:rPr>
      </w:pPr>
      <w:r w:rsidRPr="003F3034">
        <w:rPr>
          <w:sz w:val="24"/>
          <w:szCs w:val="24"/>
        </w:rPr>
        <w:t xml:space="preserve">Umiestnenie navrhovanej činnosti:  </w:t>
      </w:r>
    </w:p>
    <w:p w:rsidR="003F3034" w:rsidRDefault="003F3034" w:rsidP="002D4C59">
      <w:pPr>
        <w:rPr>
          <w:sz w:val="24"/>
          <w:szCs w:val="24"/>
        </w:rPr>
      </w:pPr>
      <w:r w:rsidRPr="003F3034">
        <w:rPr>
          <w:sz w:val="24"/>
          <w:szCs w:val="24"/>
        </w:rPr>
        <w:t xml:space="preserve">Samosprávny kraj: </w:t>
      </w:r>
      <w:r w:rsidRPr="003F3034">
        <w:rPr>
          <w:sz w:val="24"/>
          <w:szCs w:val="24"/>
        </w:rPr>
        <w:tab/>
        <w:t xml:space="preserve">Bratislavský, </w:t>
      </w:r>
    </w:p>
    <w:p w:rsidR="003F3034" w:rsidRDefault="003F3034" w:rsidP="002D4C59">
      <w:pPr>
        <w:rPr>
          <w:sz w:val="24"/>
          <w:szCs w:val="24"/>
        </w:rPr>
      </w:pPr>
      <w:r w:rsidRPr="003F3034">
        <w:rPr>
          <w:sz w:val="24"/>
          <w:szCs w:val="24"/>
        </w:rPr>
        <w:t xml:space="preserve">Okres: </w:t>
      </w:r>
      <w:r w:rsidRPr="003F3034">
        <w:rPr>
          <w:sz w:val="24"/>
          <w:szCs w:val="24"/>
        </w:rPr>
        <w:tab/>
      </w:r>
      <w:r w:rsidRPr="003F3034">
        <w:rPr>
          <w:sz w:val="24"/>
          <w:szCs w:val="24"/>
        </w:rPr>
        <w:tab/>
      </w:r>
      <w:r w:rsidR="002D4C59">
        <w:rPr>
          <w:sz w:val="24"/>
          <w:szCs w:val="24"/>
        </w:rPr>
        <w:tab/>
      </w:r>
      <w:r w:rsidRPr="003F3034">
        <w:rPr>
          <w:sz w:val="24"/>
          <w:szCs w:val="24"/>
        </w:rPr>
        <w:t>Senec</w:t>
      </w:r>
      <w:r w:rsidRPr="003F3034">
        <w:rPr>
          <w:sz w:val="24"/>
          <w:szCs w:val="24"/>
        </w:rPr>
        <w:tab/>
      </w:r>
    </w:p>
    <w:p w:rsidR="003F3034" w:rsidRDefault="003F3034" w:rsidP="002D4C59">
      <w:pPr>
        <w:rPr>
          <w:sz w:val="24"/>
          <w:szCs w:val="24"/>
        </w:rPr>
      </w:pPr>
      <w:r w:rsidRPr="003F3034">
        <w:rPr>
          <w:sz w:val="24"/>
          <w:szCs w:val="24"/>
        </w:rPr>
        <w:lastRenderedPageBreak/>
        <w:t xml:space="preserve">Obec: </w:t>
      </w:r>
      <w:r w:rsidRPr="003F3034">
        <w:rPr>
          <w:sz w:val="24"/>
          <w:szCs w:val="24"/>
        </w:rPr>
        <w:tab/>
      </w:r>
      <w:r w:rsidRPr="003F3034">
        <w:rPr>
          <w:sz w:val="24"/>
          <w:szCs w:val="24"/>
        </w:rPr>
        <w:tab/>
      </w:r>
      <w:r w:rsidR="002D4C59">
        <w:rPr>
          <w:sz w:val="24"/>
          <w:szCs w:val="24"/>
        </w:rPr>
        <w:tab/>
      </w:r>
      <w:r w:rsidRPr="003F3034">
        <w:rPr>
          <w:sz w:val="24"/>
          <w:szCs w:val="24"/>
        </w:rPr>
        <w:t xml:space="preserve">Senec     </w:t>
      </w:r>
    </w:p>
    <w:p w:rsidR="003F3034" w:rsidRPr="003F3034" w:rsidRDefault="003F3034" w:rsidP="002D4C59">
      <w:pPr>
        <w:rPr>
          <w:sz w:val="24"/>
          <w:szCs w:val="24"/>
        </w:rPr>
      </w:pPr>
      <w:r w:rsidRPr="003F3034">
        <w:rPr>
          <w:sz w:val="24"/>
          <w:szCs w:val="24"/>
        </w:rPr>
        <w:t xml:space="preserve">Katastrálne územie: </w:t>
      </w:r>
      <w:r w:rsidRPr="003F3034">
        <w:rPr>
          <w:sz w:val="24"/>
          <w:szCs w:val="24"/>
        </w:rPr>
        <w:tab/>
        <w:t>Senec</w:t>
      </w:r>
    </w:p>
    <w:p w:rsidR="003F3034" w:rsidRPr="003F3034" w:rsidRDefault="003F3034" w:rsidP="002D4C59">
      <w:pPr>
        <w:autoSpaceDE w:val="0"/>
        <w:autoSpaceDN w:val="0"/>
        <w:adjustRightInd w:val="0"/>
        <w:rPr>
          <w:color w:val="000000"/>
          <w:sz w:val="24"/>
          <w:szCs w:val="24"/>
        </w:rPr>
      </w:pPr>
      <w:r w:rsidRPr="003F3034">
        <w:rPr>
          <w:color w:val="000000"/>
          <w:sz w:val="24"/>
          <w:szCs w:val="24"/>
        </w:rPr>
        <w:t xml:space="preserve">Riešené územie </w:t>
      </w:r>
      <w:r w:rsidRPr="003F3034">
        <w:rPr>
          <w:color w:val="000000"/>
          <w:sz w:val="24"/>
          <w:szCs w:val="24"/>
        </w:rPr>
        <w:tab/>
        <w:t xml:space="preserve">Parcela č. : 5579, 5580/2 </w:t>
      </w:r>
    </w:p>
    <w:p w:rsidR="003F3034" w:rsidRPr="003F3034" w:rsidRDefault="003F3034" w:rsidP="002D4C59">
      <w:pPr>
        <w:autoSpaceDE w:val="0"/>
        <w:autoSpaceDN w:val="0"/>
        <w:adjustRightInd w:val="0"/>
        <w:rPr>
          <w:color w:val="000000"/>
          <w:sz w:val="24"/>
          <w:szCs w:val="24"/>
        </w:rPr>
      </w:pPr>
      <w:r w:rsidRPr="003F3034">
        <w:rPr>
          <w:color w:val="000000"/>
          <w:sz w:val="24"/>
          <w:szCs w:val="24"/>
        </w:rPr>
        <w:t xml:space="preserve">Záujmové územie </w:t>
      </w:r>
      <w:r w:rsidRPr="003F3034">
        <w:rPr>
          <w:color w:val="000000"/>
          <w:sz w:val="24"/>
          <w:szCs w:val="24"/>
        </w:rPr>
        <w:tab/>
        <w:t>Parcela č. : 5578/3, 5579, 5580/2, 5580/5, 5580/6</w:t>
      </w:r>
    </w:p>
    <w:p w:rsidR="00E67630" w:rsidRPr="005C6BF4" w:rsidRDefault="00E67630" w:rsidP="0068749C">
      <w:pPr>
        <w:keepNext/>
        <w:widowControl w:val="0"/>
        <w:autoSpaceDE w:val="0"/>
        <w:autoSpaceDN w:val="0"/>
        <w:adjustRightInd w:val="0"/>
        <w:jc w:val="both"/>
        <w:rPr>
          <w:b/>
          <w:bCs/>
          <w:color w:val="FF0000"/>
          <w:sz w:val="24"/>
          <w:szCs w:val="24"/>
        </w:rPr>
      </w:pPr>
    </w:p>
    <w:p w:rsidR="0034150B" w:rsidRPr="002D4C59" w:rsidRDefault="0034150B" w:rsidP="002B7EFC">
      <w:pPr>
        <w:keepNext/>
        <w:widowControl w:val="0"/>
        <w:autoSpaceDE w:val="0"/>
        <w:autoSpaceDN w:val="0"/>
        <w:adjustRightInd w:val="0"/>
        <w:jc w:val="both"/>
        <w:rPr>
          <w:rFonts w:eastAsia="ArialNarrow"/>
          <w:b/>
          <w:bCs/>
          <w:sz w:val="24"/>
          <w:szCs w:val="24"/>
        </w:rPr>
      </w:pPr>
      <w:r w:rsidRPr="002D4C59">
        <w:rPr>
          <w:rFonts w:eastAsia="ArialNarrow"/>
          <w:b/>
          <w:bCs/>
          <w:sz w:val="24"/>
          <w:szCs w:val="24"/>
        </w:rPr>
        <w:t>ÚDAJE O PREDPOKLADANÝCH PRIAMYCH A NEPRIAMYCH VPLYVOCH NA ŽIVOTNÉ PROSTREDIE</w:t>
      </w:r>
    </w:p>
    <w:p w:rsidR="002C50B9" w:rsidRPr="002D4C59" w:rsidRDefault="0034150B" w:rsidP="0034150B">
      <w:pPr>
        <w:keepNext/>
        <w:widowControl w:val="0"/>
        <w:autoSpaceDE w:val="0"/>
        <w:autoSpaceDN w:val="0"/>
        <w:adjustRightInd w:val="0"/>
        <w:jc w:val="both"/>
        <w:rPr>
          <w:rFonts w:eastAsia="ArialNarrow"/>
          <w:b/>
          <w:bCs/>
          <w:sz w:val="24"/>
          <w:szCs w:val="24"/>
        </w:rPr>
      </w:pPr>
      <w:r w:rsidRPr="002D4C59">
        <w:rPr>
          <w:rFonts w:eastAsia="ArialNarrow"/>
          <w:b/>
          <w:bCs/>
          <w:sz w:val="24"/>
          <w:szCs w:val="24"/>
        </w:rPr>
        <w:tab/>
      </w:r>
    </w:p>
    <w:p w:rsidR="00497467" w:rsidRPr="00497467" w:rsidRDefault="00497467" w:rsidP="00497467">
      <w:pPr>
        <w:keepNext/>
        <w:widowControl w:val="0"/>
        <w:autoSpaceDE w:val="0"/>
        <w:autoSpaceDN w:val="0"/>
        <w:adjustRightInd w:val="0"/>
        <w:spacing w:after="120"/>
        <w:jc w:val="both"/>
        <w:rPr>
          <w:rFonts w:eastAsia="ArialNarrow"/>
          <w:b/>
          <w:bCs/>
          <w:sz w:val="24"/>
          <w:szCs w:val="24"/>
        </w:rPr>
      </w:pPr>
      <w:r w:rsidRPr="00497467">
        <w:rPr>
          <w:rFonts w:eastAsia="ArialNarrow"/>
          <w:b/>
          <w:bCs/>
          <w:sz w:val="24"/>
          <w:szCs w:val="24"/>
        </w:rPr>
        <w:t xml:space="preserve">Vplyvy na obyvateľstvo </w:t>
      </w:r>
    </w:p>
    <w:p w:rsidR="00497467" w:rsidRPr="00497467" w:rsidRDefault="00497467" w:rsidP="00497467">
      <w:pPr>
        <w:widowControl w:val="0"/>
        <w:autoSpaceDE w:val="0"/>
        <w:autoSpaceDN w:val="0"/>
        <w:adjustRightInd w:val="0"/>
        <w:ind w:firstLine="708"/>
        <w:jc w:val="both"/>
        <w:rPr>
          <w:rFonts w:eastAsia="ArialNarrow"/>
          <w:sz w:val="24"/>
          <w:szCs w:val="24"/>
        </w:rPr>
      </w:pPr>
      <w:r w:rsidRPr="00497467">
        <w:rPr>
          <w:rFonts w:eastAsia="ArialNarrow"/>
          <w:sz w:val="24"/>
          <w:szCs w:val="24"/>
        </w:rPr>
        <w:t xml:space="preserve">Vplyvy na obyvateľstvo sa môžu prejaviť ako </w:t>
      </w:r>
      <w:r w:rsidRPr="00497467">
        <w:rPr>
          <w:rFonts w:eastAsia="ArialNarrow"/>
          <w:i/>
          <w:iCs/>
          <w:sz w:val="24"/>
          <w:szCs w:val="24"/>
          <w:u w:val="single"/>
        </w:rPr>
        <w:t>priame vplyvy</w:t>
      </w:r>
      <w:r w:rsidRPr="00497467">
        <w:rPr>
          <w:rFonts w:eastAsia="ArialNarrow"/>
          <w:sz w:val="24"/>
          <w:szCs w:val="24"/>
        </w:rPr>
        <w:t xml:space="preserve"> (napr. hluk, emisie, </w:t>
      </w:r>
      <w:proofErr w:type="spellStart"/>
      <w:r w:rsidRPr="00497467">
        <w:rPr>
          <w:rFonts w:eastAsia="ArialNarrow"/>
          <w:sz w:val="24"/>
          <w:szCs w:val="24"/>
        </w:rPr>
        <w:t>svetlotechnické</w:t>
      </w:r>
      <w:proofErr w:type="spellEnd"/>
      <w:r w:rsidRPr="00497467">
        <w:rPr>
          <w:rFonts w:eastAsia="ArialNarrow"/>
          <w:sz w:val="24"/>
          <w:szCs w:val="24"/>
        </w:rPr>
        <w:t xml:space="preserve"> podmienky), alebo nepriamo, prostredníctvom iných prvkov (napr. pôda, voda, rastlinstvo, živočíšstvo) a následne prostredníctvom ovplyvnených </w:t>
      </w:r>
      <w:proofErr w:type="spellStart"/>
      <w:r w:rsidRPr="00497467">
        <w:rPr>
          <w:rFonts w:eastAsia="ArialNarrow"/>
          <w:sz w:val="24"/>
          <w:szCs w:val="24"/>
        </w:rPr>
        <w:t>socio-ekonomických</w:t>
      </w:r>
      <w:proofErr w:type="spellEnd"/>
      <w:r w:rsidRPr="00497467">
        <w:rPr>
          <w:rFonts w:eastAsia="ArialNarrow"/>
          <w:sz w:val="24"/>
          <w:szCs w:val="24"/>
        </w:rPr>
        <w:t xml:space="preserve"> aktivít.</w:t>
      </w:r>
    </w:p>
    <w:p w:rsidR="00497467" w:rsidRPr="00497467" w:rsidRDefault="00497467" w:rsidP="00497467">
      <w:pPr>
        <w:pStyle w:val="Style4"/>
        <w:spacing w:line="240" w:lineRule="auto"/>
        <w:ind w:left="0" w:firstLine="708"/>
        <w:jc w:val="both"/>
        <w:rPr>
          <w:rFonts w:ascii="Times New Roman" w:hAnsi="Times New Roman"/>
          <w:sz w:val="24"/>
        </w:rPr>
      </w:pPr>
      <w:r w:rsidRPr="00497467">
        <w:rPr>
          <w:rStyle w:val="FontStyle18"/>
          <w:rFonts w:ascii="Times New Roman" w:hAnsi="Times New Roman" w:cs="Times New Roman"/>
          <w:sz w:val="24"/>
          <w:szCs w:val="24"/>
          <w:u w:val="none"/>
        </w:rPr>
        <w:t xml:space="preserve">Najbližšie trvalo obývané obytné objekty sa v súčasnom období nachádzajú </w:t>
      </w:r>
      <w:r w:rsidR="00707807">
        <w:rPr>
          <w:rStyle w:val="FontStyle18"/>
          <w:rFonts w:ascii="Times New Roman" w:hAnsi="Times New Roman" w:cs="Times New Roman"/>
          <w:sz w:val="24"/>
          <w:szCs w:val="24"/>
          <w:u w:val="none"/>
        </w:rPr>
        <w:t xml:space="preserve">                            </w:t>
      </w:r>
      <w:r w:rsidRPr="00497467">
        <w:rPr>
          <w:rStyle w:val="FontStyle18"/>
          <w:rFonts w:ascii="Times New Roman" w:hAnsi="Times New Roman" w:cs="Times New Roman"/>
          <w:sz w:val="24"/>
          <w:szCs w:val="24"/>
          <w:u w:val="none"/>
        </w:rPr>
        <w:t>v dostatočnej vzdialenosti od hodnoteného územia. Jedná sa o objekty rodinných domov v </w:t>
      </w:r>
      <w:proofErr w:type="spellStart"/>
      <w:r w:rsidRPr="00497467">
        <w:rPr>
          <w:rStyle w:val="FontStyle18"/>
          <w:rFonts w:ascii="Times New Roman" w:hAnsi="Times New Roman" w:cs="Times New Roman"/>
          <w:sz w:val="24"/>
          <w:szCs w:val="24"/>
          <w:u w:val="none"/>
        </w:rPr>
        <w:t>v</w:t>
      </w:r>
      <w:proofErr w:type="spellEnd"/>
      <w:r w:rsidRPr="00497467">
        <w:rPr>
          <w:rStyle w:val="FontStyle18"/>
          <w:rFonts w:ascii="Times New Roman" w:hAnsi="Times New Roman" w:cs="Times New Roman"/>
          <w:sz w:val="24"/>
          <w:szCs w:val="24"/>
          <w:u w:val="none"/>
        </w:rPr>
        <w:t xml:space="preserve"> lokalite Svätý Martin vo vzdialenosti cca </w:t>
      </w:r>
      <w:smartTag w:uri="urn:schemas-microsoft-com:office:smarttags" w:element="metricconverter">
        <w:smartTagPr>
          <w:attr w:name="ProductID" w:val="2,0 km"/>
        </w:smartTagPr>
        <w:r w:rsidRPr="00497467">
          <w:rPr>
            <w:rStyle w:val="FontStyle18"/>
            <w:rFonts w:ascii="Times New Roman" w:hAnsi="Times New Roman" w:cs="Times New Roman"/>
            <w:sz w:val="24"/>
            <w:szCs w:val="24"/>
            <w:u w:val="none"/>
          </w:rPr>
          <w:t>2,0 km</w:t>
        </w:r>
      </w:smartTag>
      <w:r w:rsidRPr="00497467">
        <w:rPr>
          <w:rStyle w:val="FontStyle18"/>
          <w:rFonts w:ascii="Times New Roman" w:hAnsi="Times New Roman" w:cs="Times New Roman"/>
          <w:sz w:val="24"/>
          <w:szCs w:val="24"/>
          <w:u w:val="none"/>
        </w:rPr>
        <w:t xml:space="preserve"> </w:t>
      </w:r>
      <w:proofErr w:type="spellStart"/>
      <w:r w:rsidRPr="00497467">
        <w:rPr>
          <w:rStyle w:val="FontStyle18"/>
          <w:rFonts w:ascii="Times New Roman" w:hAnsi="Times New Roman" w:cs="Times New Roman"/>
          <w:sz w:val="24"/>
          <w:szCs w:val="24"/>
          <w:u w:val="none"/>
        </w:rPr>
        <w:t>severo</w:t>
      </w:r>
      <w:proofErr w:type="spellEnd"/>
      <w:r w:rsidR="00707807">
        <w:rPr>
          <w:rStyle w:val="FontStyle18"/>
          <w:rFonts w:ascii="Times New Roman" w:hAnsi="Times New Roman" w:cs="Times New Roman"/>
          <w:sz w:val="24"/>
          <w:szCs w:val="24"/>
          <w:u w:val="none"/>
        </w:rPr>
        <w:t xml:space="preserve"> -</w:t>
      </w:r>
      <w:r w:rsidRPr="00497467">
        <w:rPr>
          <w:rStyle w:val="FontStyle18"/>
          <w:rFonts w:ascii="Times New Roman" w:hAnsi="Times New Roman" w:cs="Times New Roman"/>
          <w:sz w:val="24"/>
          <w:szCs w:val="24"/>
          <w:u w:val="none"/>
        </w:rPr>
        <w:t xml:space="preserve"> východným smerom </w:t>
      </w:r>
      <w:r w:rsidR="00707807">
        <w:rPr>
          <w:rStyle w:val="FontStyle18"/>
          <w:rFonts w:ascii="Times New Roman" w:hAnsi="Times New Roman" w:cs="Times New Roman"/>
          <w:sz w:val="24"/>
          <w:szCs w:val="24"/>
          <w:u w:val="none"/>
        </w:rPr>
        <w:t xml:space="preserve">                            </w:t>
      </w:r>
      <w:r w:rsidRPr="00497467">
        <w:rPr>
          <w:rStyle w:val="FontStyle18"/>
          <w:rFonts w:ascii="Times New Roman" w:hAnsi="Times New Roman" w:cs="Times New Roman"/>
          <w:sz w:val="24"/>
          <w:szCs w:val="24"/>
          <w:u w:val="none"/>
        </w:rPr>
        <w:t>od umiestnenia navrhovaného zámeru.</w:t>
      </w:r>
      <w:r w:rsidR="003A4138">
        <w:rPr>
          <w:rStyle w:val="FontStyle18"/>
          <w:rFonts w:ascii="Times New Roman" w:hAnsi="Times New Roman" w:cs="Times New Roman"/>
          <w:sz w:val="24"/>
          <w:szCs w:val="24"/>
          <w:u w:val="none"/>
        </w:rPr>
        <w:t xml:space="preserve"> </w:t>
      </w:r>
      <w:r w:rsidRPr="00497467">
        <w:rPr>
          <w:rStyle w:val="FontStyle18"/>
          <w:rFonts w:ascii="Times New Roman" w:hAnsi="Times New Roman" w:cs="Times New Roman"/>
          <w:sz w:val="24"/>
          <w:szCs w:val="24"/>
          <w:u w:val="none"/>
        </w:rPr>
        <w:t xml:space="preserve">V okolí riešeného územia sa nenachádzajú taktiež žiadne rekreačné oblasti ani záhrady. V širšom okolí sa nachádzajú len prevádzky umiestnené v logistickom parku Senec ako sú logistické haly DC9, DC7, DC8 a DC12, ktoré sa nachádzajú vo vzdialenosti cca od </w:t>
      </w:r>
      <w:smartTag w:uri="urn:schemas-microsoft-com:office:smarttags" w:element="metricconverter">
        <w:smartTagPr>
          <w:attr w:name="ProductID" w:val="80 m"/>
        </w:smartTagPr>
        <w:r w:rsidRPr="00497467">
          <w:rPr>
            <w:rStyle w:val="FontStyle18"/>
            <w:rFonts w:ascii="Times New Roman" w:hAnsi="Times New Roman" w:cs="Times New Roman"/>
            <w:sz w:val="24"/>
            <w:szCs w:val="24"/>
            <w:u w:val="none"/>
          </w:rPr>
          <w:t>80 m</w:t>
        </w:r>
      </w:smartTag>
      <w:r w:rsidRPr="00497467">
        <w:rPr>
          <w:rStyle w:val="FontStyle18"/>
          <w:rFonts w:ascii="Times New Roman" w:hAnsi="Times New Roman" w:cs="Times New Roman"/>
          <w:sz w:val="24"/>
          <w:szCs w:val="24"/>
          <w:u w:val="none"/>
        </w:rPr>
        <w:t xml:space="preserve"> od navrhovaného zámeru.</w:t>
      </w:r>
    </w:p>
    <w:p w:rsidR="00497467" w:rsidRPr="00497467" w:rsidRDefault="00497467" w:rsidP="00497467">
      <w:pPr>
        <w:widowControl w:val="0"/>
        <w:autoSpaceDE w:val="0"/>
        <w:autoSpaceDN w:val="0"/>
        <w:adjustRightInd w:val="0"/>
        <w:jc w:val="both"/>
        <w:rPr>
          <w:b/>
          <w:bCs/>
          <w:color w:val="0000FF"/>
          <w:sz w:val="24"/>
          <w:szCs w:val="24"/>
        </w:rPr>
      </w:pPr>
    </w:p>
    <w:p w:rsidR="00F428FD" w:rsidRDefault="00F428FD" w:rsidP="00497467">
      <w:pPr>
        <w:widowControl w:val="0"/>
        <w:autoSpaceDE w:val="0"/>
        <w:autoSpaceDN w:val="0"/>
        <w:adjustRightInd w:val="0"/>
        <w:jc w:val="both"/>
        <w:rPr>
          <w:rFonts w:eastAsia="ArialNarrow"/>
          <w:sz w:val="24"/>
          <w:szCs w:val="24"/>
          <w:u w:val="single"/>
        </w:rPr>
      </w:pPr>
    </w:p>
    <w:p w:rsidR="00497467" w:rsidRPr="00497467" w:rsidRDefault="00497467" w:rsidP="00497467">
      <w:pPr>
        <w:widowControl w:val="0"/>
        <w:autoSpaceDE w:val="0"/>
        <w:autoSpaceDN w:val="0"/>
        <w:adjustRightInd w:val="0"/>
        <w:jc w:val="both"/>
        <w:rPr>
          <w:rFonts w:eastAsia="ArialNarrow"/>
          <w:sz w:val="24"/>
          <w:szCs w:val="24"/>
          <w:u w:val="single"/>
        </w:rPr>
      </w:pPr>
      <w:r w:rsidRPr="00497467">
        <w:rPr>
          <w:rFonts w:eastAsia="ArialNarrow"/>
          <w:sz w:val="24"/>
          <w:szCs w:val="24"/>
          <w:u w:val="single"/>
        </w:rPr>
        <w:t>Počas výstavby</w:t>
      </w:r>
    </w:p>
    <w:p w:rsidR="00497467" w:rsidRPr="00497467" w:rsidRDefault="00497467" w:rsidP="00497467">
      <w:pPr>
        <w:widowControl w:val="0"/>
        <w:autoSpaceDE w:val="0"/>
        <w:autoSpaceDN w:val="0"/>
        <w:adjustRightInd w:val="0"/>
        <w:ind w:firstLine="708"/>
        <w:jc w:val="both"/>
        <w:rPr>
          <w:rFonts w:eastAsia="ArialNarrow"/>
          <w:sz w:val="24"/>
          <w:szCs w:val="24"/>
        </w:rPr>
      </w:pPr>
      <w:r w:rsidRPr="00497467">
        <w:rPr>
          <w:rFonts w:eastAsia="ArialNarrow"/>
          <w:sz w:val="24"/>
          <w:szCs w:val="24"/>
        </w:rPr>
        <w:t xml:space="preserve">Najvýraznejším dopadom pri výstavbe bude zvýšený dopravný ruch stavebných vozidiel. Tento je spojený so zvýšenou tvorbou  </w:t>
      </w:r>
      <w:r w:rsidRPr="00497467">
        <w:rPr>
          <w:rFonts w:eastAsia="ArialNarrow"/>
          <w:b/>
          <w:bCs/>
          <w:sz w:val="24"/>
          <w:szCs w:val="24"/>
        </w:rPr>
        <w:t xml:space="preserve">hluku, emisií a prašnosti. </w:t>
      </w:r>
    </w:p>
    <w:p w:rsidR="00497467" w:rsidRPr="00497467" w:rsidRDefault="00497467" w:rsidP="00497467">
      <w:pPr>
        <w:widowControl w:val="0"/>
        <w:autoSpaceDE w:val="0"/>
        <w:autoSpaceDN w:val="0"/>
        <w:adjustRightInd w:val="0"/>
        <w:jc w:val="both"/>
        <w:rPr>
          <w:sz w:val="24"/>
          <w:szCs w:val="24"/>
        </w:rPr>
      </w:pPr>
      <w:r w:rsidRPr="00497467">
        <w:rPr>
          <w:rFonts w:eastAsia="ArialNarrow"/>
          <w:sz w:val="24"/>
          <w:szCs w:val="24"/>
        </w:rPr>
        <w:t xml:space="preserve">Počas výstavby budú priame nepriaznivé vplyvy vnímať predovšetkým zamestnanci a návštevníci vyššie uvedených prevádzok nachádzajúcich sa v najbližšom okolí navrhovaného </w:t>
      </w:r>
      <w:proofErr w:type="spellStart"/>
      <w:r w:rsidRPr="00497467">
        <w:rPr>
          <w:rFonts w:eastAsia="ArialNarrow"/>
          <w:sz w:val="24"/>
          <w:szCs w:val="24"/>
        </w:rPr>
        <w:t>zámeru.</w:t>
      </w:r>
      <w:r w:rsidRPr="00497467">
        <w:rPr>
          <w:sz w:val="24"/>
          <w:szCs w:val="24"/>
        </w:rPr>
        <w:t>Uvedené</w:t>
      </w:r>
      <w:proofErr w:type="spellEnd"/>
      <w:r w:rsidRPr="00497467">
        <w:rPr>
          <w:sz w:val="24"/>
          <w:szCs w:val="24"/>
        </w:rPr>
        <w:t xml:space="preserve"> nepriaznivé vplyvy z výstavby navrhovanej činnosti dočasne znížia, kvalitu životného prostredia zamestnancov a návštevníkov okolitých už existujúcich prevádzok a logistických hál. Vplyv výstavby bude krátkodobý a bude ho možné minimalizovať použitím vhodnej technológie a stavebných postupov. </w:t>
      </w:r>
    </w:p>
    <w:p w:rsidR="00497467" w:rsidRPr="00497467" w:rsidRDefault="00497467" w:rsidP="00497467">
      <w:pPr>
        <w:autoSpaceDE w:val="0"/>
        <w:ind w:firstLine="708"/>
        <w:jc w:val="both"/>
        <w:rPr>
          <w:sz w:val="24"/>
          <w:szCs w:val="24"/>
        </w:rPr>
      </w:pPr>
      <w:r w:rsidRPr="00497467">
        <w:rPr>
          <w:sz w:val="24"/>
          <w:szCs w:val="24"/>
        </w:rPr>
        <w:t xml:space="preserve">Nepriaznivé vplyvy na zdravie počas výstavby budú spojené predovšetkým so samotnou stavebnou činnosťou v území, preto je potrebné dodržiavať základné zásady bezpečnosti a ochrany zdravia pri práci na stavbe.   </w:t>
      </w:r>
    </w:p>
    <w:p w:rsidR="00497467" w:rsidRPr="00497467" w:rsidRDefault="00497467" w:rsidP="00497467">
      <w:pPr>
        <w:autoSpaceDE w:val="0"/>
        <w:jc w:val="both"/>
        <w:rPr>
          <w:sz w:val="24"/>
          <w:szCs w:val="24"/>
        </w:rPr>
      </w:pPr>
    </w:p>
    <w:p w:rsidR="00497467" w:rsidRPr="00497467" w:rsidRDefault="00497467" w:rsidP="00497467">
      <w:pPr>
        <w:jc w:val="both"/>
        <w:rPr>
          <w:sz w:val="24"/>
          <w:szCs w:val="24"/>
        </w:rPr>
      </w:pPr>
      <w:r w:rsidRPr="00497467">
        <w:rPr>
          <w:rStyle w:val="hps"/>
          <w:sz w:val="24"/>
          <w:szCs w:val="24"/>
          <w:u w:val="single"/>
        </w:rPr>
        <w:t>Zásady bezpečnosti a ochrany zdravia pri práci na stavbe</w:t>
      </w:r>
    </w:p>
    <w:p w:rsidR="00497467" w:rsidRPr="00497467" w:rsidRDefault="00497467" w:rsidP="00497467">
      <w:pPr>
        <w:jc w:val="both"/>
        <w:rPr>
          <w:rStyle w:val="hps"/>
          <w:sz w:val="24"/>
          <w:szCs w:val="24"/>
        </w:rPr>
      </w:pPr>
      <w:r w:rsidRPr="00497467">
        <w:rPr>
          <w:sz w:val="24"/>
          <w:szCs w:val="24"/>
        </w:rPr>
        <w:t>Pri vlastnej stavbe je nutné predovšetkým plniť platné predpisy o ochrane zdravia pri vykonávaní všetkých prác.</w:t>
      </w:r>
      <w:r w:rsidR="005244E3">
        <w:rPr>
          <w:sz w:val="24"/>
          <w:szCs w:val="24"/>
        </w:rPr>
        <w:t xml:space="preserve"> </w:t>
      </w:r>
      <w:r w:rsidRPr="00497467">
        <w:rPr>
          <w:sz w:val="24"/>
          <w:szCs w:val="24"/>
        </w:rPr>
        <w:t xml:space="preserve">Stavenisko treba riadne zabezpečiť proti vstupu nepovolaných osôb. V priebehu realizácie stavby musia byť starostlivo, priebežne a do všetkých dôsledkov dodržané všetky platné predpisy o bezpečnosti práce a ich plnenie musí byť sústavne kontrolované. V celom priestore staveniska musia byť všetci pracovníci vybavení ochrannými pomôckami (najmä ochrannou helmou, </w:t>
      </w:r>
      <w:proofErr w:type="spellStart"/>
      <w:r w:rsidRPr="00497467">
        <w:rPr>
          <w:sz w:val="24"/>
          <w:szCs w:val="24"/>
        </w:rPr>
        <w:t>atď</w:t>
      </w:r>
      <w:proofErr w:type="spellEnd"/>
      <w:r w:rsidRPr="00497467">
        <w:rPr>
          <w:sz w:val="24"/>
          <w:szCs w:val="24"/>
        </w:rPr>
        <w:t xml:space="preserve"> ). Staviteľ je povinný poskytnúť ochranné pomôcky všetkým osobám vyskytujúcim sa na stavbe.</w:t>
      </w:r>
      <w:r w:rsidR="005244E3">
        <w:rPr>
          <w:sz w:val="24"/>
          <w:szCs w:val="24"/>
        </w:rPr>
        <w:t xml:space="preserve"> </w:t>
      </w:r>
      <w:r w:rsidRPr="00497467">
        <w:rPr>
          <w:sz w:val="24"/>
          <w:szCs w:val="24"/>
        </w:rPr>
        <w:t xml:space="preserve">Stavba bude vykonávaná podľa spracovanej projektovej dokumentácie, pri dodržaní príslušných platných noriem, predpisov, smerníc, nariadení a TP. Je nutné zamerať sa predovšetkým na plnenie všetkých súčasných predpisov o bezpečnosti práce pri stavebnej činnosti. Stavebné úpravy nebudú vykonávané za mimoriadnych okolností. Taktiež musí byť zabezpečená minimálna hlučnosť a prašnosť. </w:t>
      </w:r>
    </w:p>
    <w:p w:rsidR="00497467" w:rsidRPr="00497467" w:rsidRDefault="00497467" w:rsidP="00497467">
      <w:pPr>
        <w:jc w:val="both"/>
        <w:rPr>
          <w:sz w:val="24"/>
          <w:szCs w:val="24"/>
        </w:rPr>
      </w:pPr>
      <w:r w:rsidRPr="00497467">
        <w:rPr>
          <w:rStyle w:val="hps"/>
          <w:sz w:val="24"/>
          <w:szCs w:val="24"/>
        </w:rPr>
        <w:t>Všetky práce musia prebiehať v súlade s platnými zákonmi</w:t>
      </w:r>
      <w:r w:rsidRPr="00497467">
        <w:rPr>
          <w:sz w:val="24"/>
          <w:szCs w:val="24"/>
        </w:rPr>
        <w:t xml:space="preserve">, </w:t>
      </w:r>
      <w:r w:rsidRPr="00497467">
        <w:rPr>
          <w:rStyle w:val="hps"/>
          <w:sz w:val="24"/>
          <w:szCs w:val="24"/>
        </w:rPr>
        <w:t>vyhláškami a predpismi</w:t>
      </w:r>
      <w:r w:rsidRPr="00497467">
        <w:rPr>
          <w:sz w:val="24"/>
          <w:szCs w:val="24"/>
        </w:rPr>
        <w:t xml:space="preserve">, </w:t>
      </w:r>
      <w:r w:rsidRPr="00497467">
        <w:rPr>
          <w:rStyle w:val="hps"/>
          <w:sz w:val="24"/>
          <w:szCs w:val="24"/>
        </w:rPr>
        <w:t>najmä so zákonom č.124/2006Z. z</w:t>
      </w:r>
      <w:r w:rsidRPr="00497467">
        <w:rPr>
          <w:sz w:val="24"/>
          <w:szCs w:val="24"/>
        </w:rPr>
        <w:t xml:space="preserve"> - </w:t>
      </w:r>
      <w:r w:rsidRPr="00497467">
        <w:rPr>
          <w:kern w:val="2"/>
          <w:sz w:val="24"/>
          <w:szCs w:val="24"/>
        </w:rPr>
        <w:t xml:space="preserve">Zákon o bezpečnosti a ochrane zdravia pri práci </w:t>
      </w:r>
      <w:r w:rsidRPr="00497467">
        <w:rPr>
          <w:rStyle w:val="hps"/>
          <w:sz w:val="24"/>
          <w:szCs w:val="24"/>
        </w:rPr>
        <w:t>a vyhláškou č.147/2013 Z. z</w:t>
      </w:r>
      <w:r w:rsidRPr="00497467">
        <w:rPr>
          <w:sz w:val="24"/>
          <w:szCs w:val="24"/>
        </w:rPr>
        <w:t xml:space="preserve">. </w:t>
      </w:r>
      <w:r w:rsidRPr="00497467">
        <w:rPr>
          <w:bCs/>
          <w:sz w:val="24"/>
          <w:szCs w:val="24"/>
          <w:shd w:val="clear" w:color="auto" w:fill="FFFFFF"/>
        </w:rPr>
        <w:t>ktorou sa ustanovujú podrobnosti na zaistenie bezpečnosti a ochrany zdravia pri stavebných prácach a prácach s nimi súvisiacich a podrobnosti o odbornej spôsobilosti na výkon niektorých pracovných činností v znení neskorších predpisov.</w:t>
      </w:r>
    </w:p>
    <w:p w:rsidR="00497467" w:rsidRPr="00497467" w:rsidRDefault="00497467" w:rsidP="00497467">
      <w:pPr>
        <w:widowControl w:val="0"/>
        <w:tabs>
          <w:tab w:val="left" w:pos="360"/>
        </w:tabs>
        <w:autoSpaceDE w:val="0"/>
        <w:autoSpaceDN w:val="0"/>
        <w:adjustRightInd w:val="0"/>
        <w:jc w:val="both"/>
        <w:rPr>
          <w:rFonts w:eastAsia="ArialNarrow"/>
          <w:color w:val="0000FF"/>
          <w:sz w:val="24"/>
          <w:szCs w:val="24"/>
        </w:rPr>
      </w:pPr>
      <w:r w:rsidRPr="00497467">
        <w:rPr>
          <w:rFonts w:eastAsia="ArialNarrow"/>
          <w:sz w:val="24"/>
          <w:szCs w:val="24"/>
        </w:rPr>
        <w:tab/>
      </w:r>
    </w:p>
    <w:p w:rsidR="00497467" w:rsidRPr="00497467" w:rsidRDefault="00497467" w:rsidP="00497467">
      <w:pPr>
        <w:widowControl w:val="0"/>
        <w:autoSpaceDE w:val="0"/>
        <w:autoSpaceDN w:val="0"/>
        <w:adjustRightInd w:val="0"/>
        <w:jc w:val="both"/>
        <w:rPr>
          <w:rFonts w:eastAsia="ArialNarrow"/>
          <w:sz w:val="24"/>
          <w:szCs w:val="24"/>
          <w:u w:val="single"/>
        </w:rPr>
      </w:pPr>
      <w:r w:rsidRPr="00497467">
        <w:rPr>
          <w:rFonts w:eastAsia="ArialNarrow"/>
          <w:sz w:val="24"/>
          <w:szCs w:val="24"/>
          <w:u w:val="single"/>
        </w:rPr>
        <w:lastRenderedPageBreak/>
        <w:t>Počas prevádzky</w:t>
      </w:r>
    </w:p>
    <w:p w:rsidR="00497467" w:rsidRPr="00497467" w:rsidRDefault="00497467" w:rsidP="00497467">
      <w:pPr>
        <w:widowControl w:val="0"/>
        <w:autoSpaceDE w:val="0"/>
        <w:autoSpaceDN w:val="0"/>
        <w:adjustRightInd w:val="0"/>
        <w:ind w:firstLine="708"/>
        <w:jc w:val="both"/>
        <w:rPr>
          <w:rFonts w:eastAsia="ArialNarrow"/>
          <w:sz w:val="24"/>
          <w:szCs w:val="24"/>
        </w:rPr>
      </w:pPr>
      <w:r w:rsidRPr="00497467">
        <w:rPr>
          <w:rFonts w:eastAsia="ArialNarrow"/>
          <w:sz w:val="24"/>
          <w:szCs w:val="24"/>
        </w:rPr>
        <w:t xml:space="preserve">Samotný navrhovaný areál s jednotlivými </w:t>
      </w:r>
      <w:proofErr w:type="spellStart"/>
      <w:r w:rsidRPr="00497467">
        <w:rPr>
          <w:rFonts w:eastAsia="ArialNarrow"/>
          <w:sz w:val="24"/>
          <w:szCs w:val="24"/>
        </w:rPr>
        <w:t>objektami</w:t>
      </w:r>
      <w:proofErr w:type="spellEnd"/>
      <w:r w:rsidRPr="00497467">
        <w:rPr>
          <w:rFonts w:eastAsia="ArialNarrow"/>
          <w:sz w:val="24"/>
          <w:szCs w:val="24"/>
        </w:rPr>
        <w:t xml:space="preserve"> nie je počas prevádzky pri dodržaní predpísaných limitov v oblasti životného prostredia zdrojom nadmerných emisií, hluku, kontaminácie pôdy, vody, ovzdušia a nebude mať negatívny vplyv na obyvateľov. </w:t>
      </w:r>
    </w:p>
    <w:p w:rsidR="00497467" w:rsidRPr="00497467" w:rsidRDefault="00497467" w:rsidP="00497467">
      <w:pPr>
        <w:widowControl w:val="0"/>
        <w:autoSpaceDE w:val="0"/>
        <w:autoSpaceDN w:val="0"/>
        <w:adjustRightInd w:val="0"/>
        <w:jc w:val="both"/>
        <w:rPr>
          <w:rFonts w:eastAsia="ArialNarrow"/>
          <w:sz w:val="24"/>
          <w:szCs w:val="24"/>
        </w:rPr>
      </w:pPr>
    </w:p>
    <w:p w:rsidR="00497467" w:rsidRPr="00497467" w:rsidRDefault="00497467" w:rsidP="00497467">
      <w:pPr>
        <w:pStyle w:val="Zkladntext3"/>
        <w:ind w:firstLine="708"/>
        <w:jc w:val="both"/>
        <w:rPr>
          <w:sz w:val="24"/>
          <w:szCs w:val="24"/>
        </w:rPr>
      </w:pPr>
      <w:r w:rsidRPr="00497467">
        <w:rPr>
          <w:sz w:val="24"/>
          <w:szCs w:val="24"/>
        </w:rPr>
        <w:t xml:space="preserve">Pre </w:t>
      </w:r>
      <w:r w:rsidRPr="00497467">
        <w:rPr>
          <w:sz w:val="24"/>
          <w:szCs w:val="24"/>
          <w:u w:val="single"/>
        </w:rPr>
        <w:t>lepšie posúdenie vplyvov navrhovanej činnosti počas prevádzky na obyvateľstvo a budúcich zamestnancov</w:t>
      </w:r>
      <w:r w:rsidRPr="00497467">
        <w:rPr>
          <w:sz w:val="24"/>
          <w:szCs w:val="24"/>
        </w:rPr>
        <w:t>, boli pre navrhovaný zámer spracované:</w:t>
      </w:r>
    </w:p>
    <w:p w:rsidR="00497467" w:rsidRPr="00497467" w:rsidRDefault="00497467" w:rsidP="00187C49">
      <w:pPr>
        <w:pStyle w:val="Zkladntext3"/>
        <w:numPr>
          <w:ilvl w:val="0"/>
          <w:numId w:val="9"/>
        </w:numPr>
        <w:spacing w:before="120" w:after="0"/>
        <w:ind w:left="357" w:hanging="357"/>
        <w:jc w:val="both"/>
        <w:rPr>
          <w:i/>
          <w:sz w:val="24"/>
          <w:szCs w:val="24"/>
        </w:rPr>
      </w:pPr>
      <w:r w:rsidRPr="00497467">
        <w:rPr>
          <w:i/>
          <w:sz w:val="24"/>
          <w:szCs w:val="24"/>
        </w:rPr>
        <w:t>rozpty</w:t>
      </w:r>
      <w:r w:rsidR="00E25442">
        <w:rPr>
          <w:i/>
          <w:sz w:val="24"/>
          <w:szCs w:val="24"/>
        </w:rPr>
        <w:t>lová štúdia, (</w:t>
      </w:r>
      <w:proofErr w:type="spellStart"/>
      <w:r w:rsidR="00E25442">
        <w:rPr>
          <w:i/>
          <w:sz w:val="24"/>
          <w:szCs w:val="24"/>
        </w:rPr>
        <w:t>Hesek</w:t>
      </w:r>
      <w:proofErr w:type="spellEnd"/>
      <w:r w:rsidR="00E25442">
        <w:rPr>
          <w:i/>
          <w:sz w:val="24"/>
          <w:szCs w:val="24"/>
        </w:rPr>
        <w:t>, F., 2017)</w:t>
      </w:r>
    </w:p>
    <w:p w:rsidR="00497467" w:rsidRPr="00497467" w:rsidRDefault="00497467" w:rsidP="00187C49">
      <w:pPr>
        <w:pStyle w:val="Zkladntext3"/>
        <w:numPr>
          <w:ilvl w:val="0"/>
          <w:numId w:val="9"/>
        </w:numPr>
        <w:spacing w:after="0"/>
        <w:jc w:val="both"/>
        <w:rPr>
          <w:b/>
          <w:i/>
          <w:sz w:val="24"/>
          <w:szCs w:val="24"/>
        </w:rPr>
      </w:pPr>
      <w:proofErr w:type="spellStart"/>
      <w:r w:rsidRPr="00497467">
        <w:rPr>
          <w:i/>
          <w:sz w:val="24"/>
          <w:szCs w:val="24"/>
        </w:rPr>
        <w:t>svetlotechnický</w:t>
      </w:r>
      <w:proofErr w:type="spellEnd"/>
      <w:r w:rsidRPr="00497467">
        <w:rPr>
          <w:i/>
          <w:sz w:val="24"/>
          <w:szCs w:val="24"/>
        </w:rPr>
        <w:t xml:space="preserve"> a hlukový posudok (</w:t>
      </w:r>
      <w:proofErr w:type="spellStart"/>
      <w:r w:rsidRPr="00497467">
        <w:rPr>
          <w:i/>
          <w:sz w:val="24"/>
          <w:szCs w:val="24"/>
        </w:rPr>
        <w:t>Rajczy</w:t>
      </w:r>
      <w:proofErr w:type="spellEnd"/>
      <w:r w:rsidRPr="00497467">
        <w:rPr>
          <w:i/>
          <w:sz w:val="24"/>
          <w:szCs w:val="24"/>
        </w:rPr>
        <w:t>, L., 2017),</w:t>
      </w:r>
    </w:p>
    <w:p w:rsidR="00497467" w:rsidRPr="00497467" w:rsidRDefault="00497467" w:rsidP="00187C49">
      <w:pPr>
        <w:pStyle w:val="Zkladntext3"/>
        <w:numPr>
          <w:ilvl w:val="0"/>
          <w:numId w:val="9"/>
        </w:numPr>
        <w:spacing w:after="0"/>
        <w:jc w:val="both"/>
        <w:rPr>
          <w:b/>
          <w:i/>
          <w:sz w:val="24"/>
          <w:szCs w:val="24"/>
        </w:rPr>
      </w:pPr>
      <w:proofErr w:type="spellStart"/>
      <w:r w:rsidRPr="00497467">
        <w:rPr>
          <w:i/>
          <w:sz w:val="24"/>
          <w:szCs w:val="24"/>
        </w:rPr>
        <w:t>radónový</w:t>
      </w:r>
      <w:proofErr w:type="spellEnd"/>
      <w:r w:rsidRPr="00497467">
        <w:rPr>
          <w:i/>
          <w:sz w:val="24"/>
          <w:szCs w:val="24"/>
        </w:rPr>
        <w:t xml:space="preserve"> prieskum (</w:t>
      </w:r>
      <w:proofErr w:type="spellStart"/>
      <w:r w:rsidRPr="00497467">
        <w:rPr>
          <w:i/>
          <w:sz w:val="24"/>
          <w:szCs w:val="24"/>
        </w:rPr>
        <w:t>Hodál</w:t>
      </w:r>
      <w:proofErr w:type="spellEnd"/>
      <w:r w:rsidRPr="00497467">
        <w:rPr>
          <w:i/>
          <w:sz w:val="24"/>
          <w:szCs w:val="24"/>
        </w:rPr>
        <w:t xml:space="preserve">, M., </w:t>
      </w:r>
      <w:proofErr w:type="spellStart"/>
      <w:r w:rsidRPr="00497467">
        <w:rPr>
          <w:i/>
          <w:sz w:val="24"/>
          <w:szCs w:val="24"/>
        </w:rPr>
        <w:t>Vaník</w:t>
      </w:r>
      <w:proofErr w:type="spellEnd"/>
      <w:r w:rsidRPr="00497467">
        <w:rPr>
          <w:i/>
          <w:sz w:val="24"/>
          <w:szCs w:val="24"/>
        </w:rPr>
        <w:t xml:space="preserve">, J., 2017). </w:t>
      </w:r>
    </w:p>
    <w:p w:rsidR="00497467" w:rsidRDefault="00497467" w:rsidP="00497467">
      <w:pPr>
        <w:tabs>
          <w:tab w:val="left" w:pos="0"/>
        </w:tabs>
        <w:jc w:val="both"/>
        <w:rPr>
          <w:sz w:val="24"/>
          <w:szCs w:val="24"/>
        </w:rPr>
      </w:pPr>
    </w:p>
    <w:p w:rsidR="00497467" w:rsidRPr="00497467" w:rsidRDefault="00497467" w:rsidP="00497467">
      <w:pPr>
        <w:tabs>
          <w:tab w:val="left" w:pos="0"/>
        </w:tabs>
        <w:jc w:val="both"/>
        <w:rPr>
          <w:sz w:val="24"/>
          <w:szCs w:val="24"/>
        </w:rPr>
      </w:pPr>
      <w:r w:rsidRPr="00497467">
        <w:rPr>
          <w:sz w:val="24"/>
          <w:szCs w:val="24"/>
        </w:rPr>
        <w:tab/>
        <w:t xml:space="preserve">Podľa výsledkov </w:t>
      </w:r>
      <w:r w:rsidRPr="00497467">
        <w:rPr>
          <w:sz w:val="24"/>
          <w:szCs w:val="24"/>
          <w:u w:val="single"/>
        </w:rPr>
        <w:t>rozptylovej štúdie (</w:t>
      </w:r>
      <w:proofErr w:type="spellStart"/>
      <w:r w:rsidRPr="00497467">
        <w:rPr>
          <w:sz w:val="24"/>
          <w:szCs w:val="24"/>
          <w:u w:val="single"/>
        </w:rPr>
        <w:t>Hesek</w:t>
      </w:r>
      <w:proofErr w:type="spellEnd"/>
      <w:r w:rsidRPr="00497467">
        <w:rPr>
          <w:sz w:val="24"/>
          <w:szCs w:val="24"/>
          <w:u w:val="single"/>
        </w:rPr>
        <w:t>, F. október 2017)</w:t>
      </w:r>
      <w:r w:rsidRPr="00497467">
        <w:rPr>
          <w:sz w:val="24"/>
          <w:szCs w:val="24"/>
        </w:rPr>
        <w:t xml:space="preserve"> možno konštatovať, že najvyššie hodnoty koncentrácie CO a NO</w:t>
      </w:r>
      <w:r w:rsidRPr="00497467">
        <w:rPr>
          <w:sz w:val="24"/>
          <w:szCs w:val="24"/>
          <w:vertAlign w:val="subscript"/>
        </w:rPr>
        <w:t>2</w:t>
      </w:r>
      <w:r w:rsidRPr="00497467">
        <w:rPr>
          <w:sz w:val="24"/>
          <w:szCs w:val="24"/>
        </w:rPr>
        <w:t xml:space="preserve"> a benzénu na výpočtovej ploche z navrhovaných objektov budú </w:t>
      </w:r>
      <w:r w:rsidRPr="00497467">
        <w:rPr>
          <w:sz w:val="24"/>
          <w:szCs w:val="24"/>
          <w:u w:val="single"/>
        </w:rPr>
        <w:t>relatívne nízke, značne nižšie ako príslušné  limitné hodnoty</w:t>
      </w:r>
      <w:r w:rsidRPr="00497467">
        <w:rPr>
          <w:sz w:val="24"/>
          <w:szCs w:val="24"/>
        </w:rPr>
        <w:t xml:space="preserve">. </w:t>
      </w:r>
    </w:p>
    <w:p w:rsidR="00497467" w:rsidRPr="00497467" w:rsidRDefault="00497467" w:rsidP="00497467">
      <w:pPr>
        <w:pStyle w:val="Zkladntext2"/>
        <w:spacing w:line="240" w:lineRule="auto"/>
        <w:ind w:firstLine="708"/>
        <w:jc w:val="both"/>
        <w:rPr>
          <w:sz w:val="24"/>
          <w:szCs w:val="24"/>
        </w:rPr>
      </w:pPr>
      <w:r w:rsidRPr="00497467">
        <w:rPr>
          <w:sz w:val="24"/>
          <w:szCs w:val="24"/>
        </w:rPr>
        <w:t>K limitnej hodnote sa najviac blíži koncentrácia benzénu. Najvyššia hodnota krátkodobej koncentrácie benzénu na výpočtovej ploche dosiahla hodnotu 2,1</w:t>
      </w:r>
      <w:r w:rsidRPr="00497467">
        <w:rPr>
          <w:bCs/>
          <w:sz w:val="24"/>
          <w:szCs w:val="24"/>
        </w:rPr>
        <w:t xml:space="preserve"> </w:t>
      </w:r>
      <w:r w:rsidRPr="00497467">
        <w:rPr>
          <w:sz w:val="24"/>
          <w:szCs w:val="24"/>
          <w:lang w:val="en-US"/>
        </w:rPr>
        <w:sym w:font="Symbol" w:char="006D"/>
      </w:r>
      <w:r w:rsidRPr="00497467">
        <w:rPr>
          <w:sz w:val="24"/>
          <w:szCs w:val="24"/>
        </w:rPr>
        <w:t>g.m</w:t>
      </w:r>
      <w:r w:rsidRPr="00497467">
        <w:rPr>
          <w:sz w:val="24"/>
          <w:szCs w:val="24"/>
          <w:vertAlign w:val="superscript"/>
        </w:rPr>
        <w:t>-3</w:t>
      </w:r>
      <w:r w:rsidRPr="00497467">
        <w:rPr>
          <w:sz w:val="24"/>
          <w:szCs w:val="24"/>
        </w:rPr>
        <w:t xml:space="preserve">, čo je </w:t>
      </w:r>
      <w:r w:rsidRPr="00497467">
        <w:rPr>
          <w:sz w:val="24"/>
          <w:szCs w:val="24"/>
          <w:vertAlign w:val="superscript"/>
        </w:rPr>
        <w:t xml:space="preserve"> </w:t>
      </w:r>
      <w:r w:rsidRPr="00497467">
        <w:rPr>
          <w:sz w:val="24"/>
          <w:szCs w:val="24"/>
        </w:rPr>
        <w:t>21 %  limitnej hodnoty v prípade variantu A </w:t>
      </w:r>
      <w:proofErr w:type="spellStart"/>
      <w:r w:rsidRPr="00497467">
        <w:rPr>
          <w:sz w:val="24"/>
          <w:szCs w:val="24"/>
        </w:rPr>
        <w:t>a</w:t>
      </w:r>
      <w:proofErr w:type="spellEnd"/>
      <w:r w:rsidRPr="00497467">
        <w:rPr>
          <w:sz w:val="24"/>
          <w:szCs w:val="24"/>
        </w:rPr>
        <w:t> v prípade variantu B dosiahla hodnotu 2,2</w:t>
      </w:r>
      <w:r w:rsidRPr="00497467">
        <w:rPr>
          <w:bCs/>
          <w:sz w:val="24"/>
          <w:szCs w:val="24"/>
        </w:rPr>
        <w:t xml:space="preserve"> </w:t>
      </w:r>
      <w:r w:rsidRPr="00497467">
        <w:rPr>
          <w:sz w:val="24"/>
          <w:szCs w:val="24"/>
          <w:lang w:val="en-US"/>
        </w:rPr>
        <w:sym w:font="Symbol" w:char="006D"/>
      </w:r>
      <w:r w:rsidRPr="00497467">
        <w:rPr>
          <w:sz w:val="24"/>
          <w:szCs w:val="24"/>
        </w:rPr>
        <w:t>g.m</w:t>
      </w:r>
      <w:r w:rsidRPr="00497467">
        <w:rPr>
          <w:sz w:val="24"/>
          <w:szCs w:val="24"/>
          <w:vertAlign w:val="superscript"/>
        </w:rPr>
        <w:t>-3</w:t>
      </w:r>
      <w:r w:rsidRPr="00497467">
        <w:rPr>
          <w:sz w:val="24"/>
          <w:szCs w:val="24"/>
        </w:rPr>
        <w:t xml:space="preserve">, čo je </w:t>
      </w:r>
      <w:r w:rsidRPr="00497467">
        <w:rPr>
          <w:sz w:val="24"/>
          <w:szCs w:val="24"/>
          <w:vertAlign w:val="superscript"/>
        </w:rPr>
        <w:t xml:space="preserve"> </w:t>
      </w:r>
      <w:r w:rsidRPr="00497467">
        <w:rPr>
          <w:sz w:val="24"/>
          <w:szCs w:val="24"/>
        </w:rPr>
        <w:t xml:space="preserve">22 %  limitnej krátkodobej hodnoty. </w:t>
      </w:r>
    </w:p>
    <w:p w:rsidR="00497467" w:rsidRPr="00497467" w:rsidRDefault="00497467" w:rsidP="00497467">
      <w:pPr>
        <w:pStyle w:val="Zkladntext24"/>
        <w:numPr>
          <w:ilvl w:val="12"/>
          <w:numId w:val="0"/>
        </w:numPr>
        <w:spacing w:line="240" w:lineRule="auto"/>
        <w:ind w:firstLine="708"/>
        <w:rPr>
          <w:i/>
          <w:szCs w:val="24"/>
          <w:u w:val="single"/>
          <w:lang w:val="sk-SK"/>
        </w:rPr>
      </w:pPr>
      <w:r w:rsidRPr="00497467">
        <w:rPr>
          <w:i/>
          <w:szCs w:val="24"/>
          <w:u w:val="single"/>
          <w:lang w:val="sk-SK"/>
        </w:rPr>
        <w:t xml:space="preserve">Na základe výsledkov spracovanej rozptylovej štúdie sú zdravotné riziká vyplývajúce z prevádzky navrhovanej činnosti na trvalo žijúce obyvateľstvo a budúcich zamestnancov zanedbateľné.  </w:t>
      </w:r>
    </w:p>
    <w:p w:rsidR="00497467" w:rsidRPr="00497467" w:rsidRDefault="00497467" w:rsidP="00497467">
      <w:pPr>
        <w:pStyle w:val="Zkladntext24"/>
        <w:numPr>
          <w:ilvl w:val="12"/>
          <w:numId w:val="0"/>
        </w:numPr>
        <w:spacing w:line="240" w:lineRule="auto"/>
        <w:ind w:firstLine="708"/>
        <w:rPr>
          <w:rFonts w:eastAsia="ArialNarrow"/>
          <w:color w:val="0000FF"/>
          <w:szCs w:val="24"/>
          <w:lang w:val="sk-SK"/>
        </w:rPr>
      </w:pPr>
    </w:p>
    <w:p w:rsidR="00497467" w:rsidRPr="00497467" w:rsidRDefault="00497467" w:rsidP="00497467">
      <w:pPr>
        <w:pStyle w:val="Zkladntext24"/>
        <w:numPr>
          <w:ilvl w:val="12"/>
          <w:numId w:val="0"/>
        </w:numPr>
        <w:spacing w:line="240" w:lineRule="auto"/>
        <w:rPr>
          <w:szCs w:val="24"/>
          <w:u w:val="single"/>
          <w:lang w:val="sk-SK"/>
        </w:rPr>
      </w:pPr>
      <w:proofErr w:type="spellStart"/>
      <w:r w:rsidRPr="00497467">
        <w:rPr>
          <w:szCs w:val="24"/>
          <w:u w:val="single"/>
          <w:lang w:val="sk-SK"/>
        </w:rPr>
        <w:t>Svetlotechnické</w:t>
      </w:r>
      <w:proofErr w:type="spellEnd"/>
      <w:r w:rsidRPr="00497467">
        <w:rPr>
          <w:szCs w:val="24"/>
          <w:u w:val="single"/>
          <w:lang w:val="sk-SK"/>
        </w:rPr>
        <w:t xml:space="preserve"> a hlukové posúdenie (</w:t>
      </w:r>
      <w:proofErr w:type="spellStart"/>
      <w:r w:rsidRPr="00497467">
        <w:rPr>
          <w:szCs w:val="24"/>
          <w:u w:val="single"/>
          <w:lang w:val="sk-SK"/>
        </w:rPr>
        <w:t>Rajczy</w:t>
      </w:r>
      <w:proofErr w:type="spellEnd"/>
      <w:r w:rsidRPr="00497467">
        <w:rPr>
          <w:szCs w:val="24"/>
          <w:u w:val="single"/>
          <w:lang w:val="sk-SK"/>
        </w:rPr>
        <w:t>, L., 09/2017)</w:t>
      </w:r>
    </w:p>
    <w:p w:rsidR="00497467" w:rsidRPr="00497467" w:rsidRDefault="00497467" w:rsidP="00497467">
      <w:pPr>
        <w:autoSpaceDE w:val="0"/>
        <w:autoSpaceDN w:val="0"/>
        <w:adjustRightInd w:val="0"/>
        <w:jc w:val="both"/>
        <w:rPr>
          <w:sz w:val="24"/>
          <w:szCs w:val="24"/>
        </w:rPr>
      </w:pPr>
      <w:r w:rsidRPr="00497467">
        <w:rPr>
          <w:sz w:val="24"/>
          <w:szCs w:val="24"/>
        </w:rPr>
        <w:t xml:space="preserve">Zo záveru </w:t>
      </w:r>
      <w:proofErr w:type="spellStart"/>
      <w:r w:rsidRPr="00497467">
        <w:rPr>
          <w:sz w:val="24"/>
          <w:szCs w:val="24"/>
        </w:rPr>
        <w:t>svetlotechnického</w:t>
      </w:r>
      <w:proofErr w:type="spellEnd"/>
      <w:r w:rsidRPr="00497467">
        <w:rPr>
          <w:sz w:val="24"/>
          <w:szCs w:val="24"/>
        </w:rPr>
        <w:t xml:space="preserve"> posúdenie vyplýva, že:</w:t>
      </w:r>
    </w:p>
    <w:p w:rsidR="00497467" w:rsidRPr="00497467" w:rsidRDefault="00497467" w:rsidP="00187C49">
      <w:pPr>
        <w:numPr>
          <w:ilvl w:val="0"/>
          <w:numId w:val="10"/>
        </w:numPr>
        <w:autoSpaceDE w:val="0"/>
        <w:autoSpaceDN w:val="0"/>
        <w:adjustRightInd w:val="0"/>
        <w:jc w:val="both"/>
        <w:rPr>
          <w:sz w:val="24"/>
          <w:szCs w:val="24"/>
        </w:rPr>
      </w:pPr>
      <w:r w:rsidRPr="00497467">
        <w:rPr>
          <w:sz w:val="24"/>
          <w:szCs w:val="24"/>
        </w:rPr>
        <w:t xml:space="preserve">vzhľadom na vzdialenosť obytnej zástavby cca </w:t>
      </w:r>
      <w:smartTag w:uri="urn:schemas-microsoft-com:office:smarttags" w:element="metricconverter">
        <w:smartTagPr>
          <w:attr w:name="ProductID" w:val="2 km"/>
        </w:smartTagPr>
        <w:r w:rsidRPr="00497467">
          <w:rPr>
            <w:sz w:val="24"/>
            <w:szCs w:val="24"/>
          </w:rPr>
          <w:t>2 km</w:t>
        </w:r>
      </w:smartTag>
      <w:r w:rsidRPr="00497467">
        <w:rPr>
          <w:sz w:val="24"/>
          <w:szCs w:val="24"/>
        </w:rPr>
        <w:t xml:space="preserve"> od navrhovaného areálu “</w:t>
      </w:r>
      <w:proofErr w:type="spellStart"/>
      <w:r w:rsidRPr="00497467">
        <w:rPr>
          <w:sz w:val="24"/>
          <w:szCs w:val="24"/>
        </w:rPr>
        <w:t>Truck</w:t>
      </w:r>
      <w:proofErr w:type="spellEnd"/>
      <w:r w:rsidRPr="00497467">
        <w:rPr>
          <w:sz w:val="24"/>
          <w:szCs w:val="24"/>
        </w:rPr>
        <w:t xml:space="preserve"> Centrum“ umiestnenom v logistickom parku Senec, nedôjde ku ovplyvneniu preslnenia bytov, v zmysle požiadaviek normy STN 73 4301 Budovy na bývanie, </w:t>
      </w:r>
    </w:p>
    <w:p w:rsidR="00497467" w:rsidRPr="00497467" w:rsidRDefault="00497467" w:rsidP="00187C49">
      <w:pPr>
        <w:numPr>
          <w:ilvl w:val="0"/>
          <w:numId w:val="10"/>
        </w:numPr>
        <w:autoSpaceDE w:val="0"/>
        <w:autoSpaceDN w:val="0"/>
        <w:adjustRightInd w:val="0"/>
        <w:jc w:val="both"/>
        <w:rPr>
          <w:sz w:val="24"/>
          <w:szCs w:val="24"/>
        </w:rPr>
      </w:pPr>
      <w:r w:rsidRPr="00497467">
        <w:rPr>
          <w:sz w:val="24"/>
          <w:szCs w:val="24"/>
        </w:rPr>
        <w:t>vplyvom navrhovaných objektov v navrhovanom areáli, aj vzhľadom na ich umiestnenie, nedôjde ku neprípustnému zatieneniu denného osvetlenia priestorov s trvalým pobytom ľudí v najbližšie situovaných areáloch logistického parku Senec, v zmysle požiadaviek STN 73 0540 – 1 Denné osvetlenie budov – časť 1 – základné požiadavky</w:t>
      </w:r>
    </w:p>
    <w:p w:rsidR="00497467" w:rsidRPr="00497467" w:rsidRDefault="00497467" w:rsidP="00187C49">
      <w:pPr>
        <w:numPr>
          <w:ilvl w:val="0"/>
          <w:numId w:val="10"/>
        </w:numPr>
        <w:autoSpaceDE w:val="0"/>
        <w:autoSpaceDN w:val="0"/>
        <w:adjustRightInd w:val="0"/>
        <w:jc w:val="both"/>
        <w:rPr>
          <w:sz w:val="24"/>
          <w:szCs w:val="24"/>
        </w:rPr>
      </w:pPr>
      <w:r w:rsidRPr="00497467">
        <w:rPr>
          <w:sz w:val="24"/>
          <w:szCs w:val="24"/>
        </w:rPr>
        <w:t>vo všetkých riešených objektoch s priestormi s trvalým pobytom ľudí bude mať denné osvetlenie v týchto priestoroch požadovanú úroveň, podľa požiadaviek STN 73 0580 - 1 Denné osvetlenie budov – časť 1 – základné požiadavky,</w:t>
      </w:r>
    </w:p>
    <w:p w:rsidR="00497467" w:rsidRPr="00497467" w:rsidRDefault="00497467" w:rsidP="00187C49">
      <w:pPr>
        <w:numPr>
          <w:ilvl w:val="0"/>
          <w:numId w:val="10"/>
        </w:numPr>
        <w:autoSpaceDE w:val="0"/>
        <w:autoSpaceDN w:val="0"/>
        <w:adjustRightInd w:val="0"/>
        <w:jc w:val="both"/>
        <w:rPr>
          <w:sz w:val="24"/>
          <w:szCs w:val="24"/>
        </w:rPr>
      </w:pPr>
      <w:r w:rsidRPr="00497467">
        <w:rPr>
          <w:sz w:val="24"/>
          <w:szCs w:val="24"/>
        </w:rPr>
        <w:t>zóny miestností s vyhovujúcim denným osvetlením budú vyhovovať požiadavkám stanoveným Vyhláškou Ministerstva zdravotníctva Slovenskej republiky č. 541/2007 Z. z. o podrobnostiach a požiadavkách na osvetlenie pri práci. V zónach s vyhovujúcim denným osvetlením je potrebné</w:t>
      </w:r>
      <w:r w:rsidR="000F6169">
        <w:rPr>
          <w:sz w:val="24"/>
          <w:szCs w:val="24"/>
        </w:rPr>
        <w:t xml:space="preserve"> </w:t>
      </w:r>
      <w:r w:rsidRPr="00497467">
        <w:rPr>
          <w:sz w:val="24"/>
          <w:szCs w:val="24"/>
        </w:rPr>
        <w:t>umiestniť pracovné miesta charakteru trvalého pobytu ľudí.</w:t>
      </w:r>
    </w:p>
    <w:p w:rsidR="00497467" w:rsidRPr="00497467" w:rsidRDefault="00497467" w:rsidP="00187C49">
      <w:pPr>
        <w:numPr>
          <w:ilvl w:val="0"/>
          <w:numId w:val="10"/>
        </w:numPr>
        <w:autoSpaceDE w:val="0"/>
        <w:autoSpaceDN w:val="0"/>
        <w:adjustRightInd w:val="0"/>
        <w:jc w:val="both"/>
        <w:rPr>
          <w:sz w:val="24"/>
          <w:szCs w:val="24"/>
        </w:rPr>
      </w:pPr>
      <w:r w:rsidRPr="00497467">
        <w:rPr>
          <w:sz w:val="24"/>
          <w:szCs w:val="24"/>
        </w:rPr>
        <w:t xml:space="preserve">hluk z jestvujúcej dopravy na priľahlej ceste II. triedy č. </w:t>
      </w:r>
      <w:smartTag w:uri="urn:schemas-microsoft-com:office:smarttags" w:element="metricconverter">
        <w:smartTagPr>
          <w:attr w:name="ProductID" w:val="503 a"/>
        </w:smartTagPr>
        <w:r w:rsidRPr="00497467">
          <w:rPr>
            <w:sz w:val="24"/>
            <w:szCs w:val="24"/>
          </w:rPr>
          <w:t>503 a</w:t>
        </w:r>
      </w:smartTag>
      <w:r w:rsidRPr="00497467">
        <w:rPr>
          <w:sz w:val="24"/>
          <w:szCs w:val="24"/>
        </w:rPr>
        <w:t xml:space="preserve"> z dopravy osobnými a nákladnými autami pred oknami akusticky chránených administratívnych priestorov v riešených objektoch, nespôsobí prekročenie najvyššej prípustnej ekvivalentnej hladiny hluku, v zmysle Vyhlášky MZ SR č. 549/2007 Z. z., ktorou sa ustanovujú podrobnosti o prípustných hladinách hluku, infrazvuku a vibrácií a o požiadavkách na objektivizáciu hluku, infrazvuku a vibrácií v životnom prostredí,</w:t>
      </w:r>
    </w:p>
    <w:p w:rsidR="00497467" w:rsidRPr="00497467" w:rsidRDefault="00497467" w:rsidP="00187C49">
      <w:pPr>
        <w:numPr>
          <w:ilvl w:val="0"/>
          <w:numId w:val="10"/>
        </w:numPr>
        <w:autoSpaceDE w:val="0"/>
        <w:autoSpaceDN w:val="0"/>
        <w:adjustRightInd w:val="0"/>
        <w:jc w:val="both"/>
        <w:rPr>
          <w:sz w:val="24"/>
          <w:szCs w:val="24"/>
        </w:rPr>
      </w:pPr>
      <w:r w:rsidRPr="00497467">
        <w:rPr>
          <w:sz w:val="24"/>
          <w:szCs w:val="24"/>
        </w:rPr>
        <w:t xml:space="preserve">pri akusticky chránených priestoroch v navrhovaných objektoch ani v okolitých areáloch nie je predpoklad prekročenia najvyšších prípustných hladín hluku, vplyvom technických zariadení umiestnených v exteriéri navrhovaných objektov, v zmysle požiadaviek Vyhlášky MZ SR č. 549/2007 Z. z., ktorou sa ustanovujú podrobnosti o prípustných hladinách hluku, infrazvuku a vibrácií a o požiadavkách na objektivizáciu hluku, infrazvuku a vibrácií v životnom prostredí. </w:t>
      </w:r>
    </w:p>
    <w:p w:rsidR="00497467" w:rsidRPr="00497467" w:rsidRDefault="00497467" w:rsidP="00187C49">
      <w:pPr>
        <w:numPr>
          <w:ilvl w:val="0"/>
          <w:numId w:val="10"/>
        </w:numPr>
        <w:autoSpaceDE w:val="0"/>
        <w:autoSpaceDN w:val="0"/>
        <w:adjustRightInd w:val="0"/>
        <w:jc w:val="both"/>
        <w:rPr>
          <w:b/>
          <w:smallCaps/>
          <w:sz w:val="24"/>
          <w:szCs w:val="24"/>
        </w:rPr>
      </w:pPr>
      <w:r w:rsidRPr="00497467">
        <w:rPr>
          <w:sz w:val="24"/>
          <w:szCs w:val="24"/>
        </w:rPr>
        <w:lastRenderedPageBreak/>
        <w:t>Posúdenie hladín hluku pri uvedených chránených priestoroch je potrebné stanoviť v ďalšom stupni projektovej dokumentácie, kedy budú známe presné akustické údaje navrhnutých zariadení, ktoré budú zdrojmi hluku.</w:t>
      </w:r>
    </w:p>
    <w:p w:rsidR="00497467" w:rsidRPr="00497467" w:rsidRDefault="00497467" w:rsidP="00497467">
      <w:pPr>
        <w:widowControl w:val="0"/>
        <w:autoSpaceDE w:val="0"/>
        <w:autoSpaceDN w:val="0"/>
        <w:adjustRightInd w:val="0"/>
        <w:jc w:val="both"/>
        <w:rPr>
          <w:b/>
          <w:smallCaps/>
          <w:sz w:val="24"/>
          <w:szCs w:val="24"/>
        </w:rPr>
      </w:pPr>
    </w:p>
    <w:p w:rsidR="00497467" w:rsidRPr="00497467" w:rsidRDefault="00497467" w:rsidP="00497467">
      <w:pPr>
        <w:widowControl w:val="0"/>
        <w:autoSpaceDE w:val="0"/>
        <w:autoSpaceDN w:val="0"/>
        <w:adjustRightInd w:val="0"/>
        <w:jc w:val="both"/>
        <w:rPr>
          <w:b/>
          <w:sz w:val="24"/>
          <w:szCs w:val="24"/>
        </w:rPr>
      </w:pPr>
      <w:proofErr w:type="spellStart"/>
      <w:r w:rsidRPr="00497467">
        <w:rPr>
          <w:b/>
          <w:sz w:val="24"/>
          <w:szCs w:val="24"/>
        </w:rPr>
        <w:t>Radónové</w:t>
      </w:r>
      <w:proofErr w:type="spellEnd"/>
      <w:r w:rsidRPr="00497467">
        <w:rPr>
          <w:b/>
          <w:sz w:val="24"/>
          <w:szCs w:val="24"/>
        </w:rPr>
        <w:t xml:space="preserve"> riziko</w:t>
      </w:r>
    </w:p>
    <w:p w:rsidR="00497467" w:rsidRPr="00497467" w:rsidRDefault="00497467" w:rsidP="00497467">
      <w:pPr>
        <w:widowControl w:val="0"/>
        <w:autoSpaceDE w:val="0"/>
        <w:autoSpaceDN w:val="0"/>
        <w:adjustRightInd w:val="0"/>
        <w:ind w:firstLine="708"/>
        <w:jc w:val="both"/>
        <w:rPr>
          <w:b/>
          <w:sz w:val="24"/>
          <w:szCs w:val="24"/>
        </w:rPr>
      </w:pPr>
      <w:r w:rsidRPr="00497467">
        <w:rPr>
          <w:sz w:val="24"/>
          <w:szCs w:val="24"/>
          <w:shd w:val="clear" w:color="auto" w:fill="FFFFFF"/>
        </w:rPr>
        <w:t xml:space="preserve">Jedným z  vybraných negatívnych faktorov životného prostredia, ktorý priamo súvisí s územím a jeho funkčným využitím je </w:t>
      </w:r>
      <w:proofErr w:type="spellStart"/>
      <w:r w:rsidRPr="00497467">
        <w:rPr>
          <w:sz w:val="24"/>
          <w:szCs w:val="24"/>
          <w:shd w:val="clear" w:color="auto" w:fill="FFFFFF"/>
        </w:rPr>
        <w:t>radónové</w:t>
      </w:r>
      <w:proofErr w:type="spellEnd"/>
      <w:r w:rsidRPr="00497467">
        <w:rPr>
          <w:sz w:val="24"/>
          <w:szCs w:val="24"/>
          <w:shd w:val="clear" w:color="auto" w:fill="FFFFFF"/>
        </w:rPr>
        <w:t xml:space="preserve"> riziko. </w:t>
      </w:r>
      <w:proofErr w:type="spellStart"/>
      <w:r w:rsidRPr="00497467">
        <w:rPr>
          <w:sz w:val="24"/>
          <w:szCs w:val="24"/>
          <w:shd w:val="clear" w:color="auto" w:fill="FFFFFF"/>
        </w:rPr>
        <w:t>Radón</w:t>
      </w:r>
      <w:proofErr w:type="spellEnd"/>
      <w:r w:rsidRPr="00497467">
        <w:rPr>
          <w:sz w:val="24"/>
          <w:szCs w:val="24"/>
          <w:shd w:val="clear" w:color="auto" w:fill="FFFFFF"/>
        </w:rPr>
        <w:t xml:space="preserve"> ako produkt rádioaktívnej premeny rádia sa obyčajne nachádza v pôdnom vzduchu. Ako rádioaktívny interný plyn ľahko preniká cez rôzne prostredia následkom teplotného a tlakového rozdielu vo vnútri budov a mimo nich, ktorý je nasávaný z podložia budov a môže byť príčinou zvýšenej objemovej aktivity </w:t>
      </w:r>
      <w:proofErr w:type="spellStart"/>
      <w:r w:rsidRPr="00497467">
        <w:rPr>
          <w:sz w:val="24"/>
          <w:szCs w:val="24"/>
          <w:shd w:val="clear" w:color="auto" w:fill="FFFFFF"/>
        </w:rPr>
        <w:t>radónu</w:t>
      </w:r>
      <w:proofErr w:type="spellEnd"/>
      <w:r w:rsidRPr="00497467">
        <w:rPr>
          <w:sz w:val="24"/>
          <w:szCs w:val="24"/>
          <w:shd w:val="clear" w:color="auto" w:fill="FFFFFF"/>
        </w:rPr>
        <w:t xml:space="preserve"> v ovzduší obytných priestorov.</w:t>
      </w:r>
      <w:r w:rsidRPr="00497467">
        <w:rPr>
          <w:rStyle w:val="apple-converted-space"/>
          <w:sz w:val="24"/>
          <w:szCs w:val="24"/>
          <w:shd w:val="clear" w:color="auto" w:fill="FFFFFF"/>
        </w:rPr>
        <w:t> </w:t>
      </w:r>
    </w:p>
    <w:p w:rsidR="00497467" w:rsidRPr="00497467" w:rsidRDefault="00497467" w:rsidP="00497467">
      <w:pPr>
        <w:pStyle w:val="Zkladntext2"/>
        <w:spacing w:line="240" w:lineRule="auto"/>
        <w:ind w:firstLine="708"/>
        <w:jc w:val="both"/>
        <w:rPr>
          <w:rFonts w:eastAsia="ArialNarrow"/>
          <w:color w:val="0000FF"/>
          <w:sz w:val="24"/>
          <w:szCs w:val="24"/>
        </w:rPr>
      </w:pPr>
      <w:r w:rsidRPr="00497467">
        <w:rPr>
          <w:rFonts w:eastAsia="ArialNarrow"/>
          <w:sz w:val="24"/>
          <w:szCs w:val="24"/>
        </w:rPr>
        <w:t xml:space="preserve">V mieste plánovanej výstavby (v časti územia) bol realizovaný </w:t>
      </w:r>
      <w:proofErr w:type="spellStart"/>
      <w:r w:rsidRPr="00497467">
        <w:rPr>
          <w:rFonts w:eastAsia="ArialNarrow"/>
          <w:sz w:val="24"/>
          <w:szCs w:val="24"/>
        </w:rPr>
        <w:t>radónový</w:t>
      </w:r>
      <w:proofErr w:type="spellEnd"/>
      <w:r w:rsidRPr="00497467">
        <w:rPr>
          <w:rFonts w:eastAsia="ArialNarrow"/>
          <w:sz w:val="24"/>
          <w:szCs w:val="24"/>
        </w:rPr>
        <w:t xml:space="preserve"> prieskum (</w:t>
      </w:r>
      <w:proofErr w:type="spellStart"/>
      <w:r w:rsidRPr="00497467">
        <w:rPr>
          <w:rFonts w:eastAsia="ArialNarrow"/>
          <w:sz w:val="24"/>
          <w:szCs w:val="24"/>
        </w:rPr>
        <w:t>Hodál</w:t>
      </w:r>
      <w:proofErr w:type="spellEnd"/>
      <w:r w:rsidRPr="00497467">
        <w:rPr>
          <w:rFonts w:eastAsia="ArialNarrow"/>
          <w:sz w:val="24"/>
          <w:szCs w:val="24"/>
        </w:rPr>
        <w:t xml:space="preserve">, M., </w:t>
      </w:r>
      <w:proofErr w:type="spellStart"/>
      <w:r w:rsidRPr="00497467">
        <w:rPr>
          <w:rFonts w:eastAsia="ArialNarrow"/>
          <w:sz w:val="24"/>
          <w:szCs w:val="24"/>
        </w:rPr>
        <w:t>Vaník</w:t>
      </w:r>
      <w:proofErr w:type="spellEnd"/>
      <w:r w:rsidRPr="00497467">
        <w:rPr>
          <w:rFonts w:eastAsia="ArialNarrow"/>
          <w:sz w:val="24"/>
          <w:szCs w:val="24"/>
        </w:rPr>
        <w:t xml:space="preserve">, J., 2017), na základe ktorého bolo podložie stavby zaradené do kategórie nízkeho </w:t>
      </w:r>
      <w:proofErr w:type="spellStart"/>
      <w:r w:rsidRPr="00497467">
        <w:rPr>
          <w:rFonts w:eastAsia="ArialNarrow"/>
          <w:sz w:val="24"/>
          <w:szCs w:val="24"/>
        </w:rPr>
        <w:t>radónového</w:t>
      </w:r>
      <w:proofErr w:type="spellEnd"/>
      <w:r w:rsidRPr="00497467">
        <w:rPr>
          <w:rFonts w:eastAsia="ArialNarrow"/>
          <w:sz w:val="24"/>
          <w:szCs w:val="24"/>
        </w:rPr>
        <w:t xml:space="preserve"> rizika. Z výsledkov realizovaného </w:t>
      </w:r>
      <w:proofErr w:type="spellStart"/>
      <w:r w:rsidRPr="00497467">
        <w:rPr>
          <w:rFonts w:eastAsia="ArialNarrow"/>
          <w:sz w:val="24"/>
          <w:szCs w:val="24"/>
        </w:rPr>
        <w:t>radónového</w:t>
      </w:r>
      <w:proofErr w:type="spellEnd"/>
      <w:r w:rsidRPr="00497467">
        <w:rPr>
          <w:rFonts w:eastAsia="ArialNarrow"/>
          <w:sz w:val="24"/>
          <w:szCs w:val="24"/>
        </w:rPr>
        <w:t xml:space="preserve"> prieskumu </w:t>
      </w:r>
      <w:r w:rsidRPr="00497467">
        <w:rPr>
          <w:rFonts w:eastAsia="ArialNarrow"/>
          <w:sz w:val="24"/>
          <w:szCs w:val="24"/>
          <w:u w:val="single"/>
        </w:rPr>
        <w:t xml:space="preserve">nevyplýva nutnosť vykonania stavebných opatrení proti prenikaniu </w:t>
      </w:r>
      <w:proofErr w:type="spellStart"/>
      <w:r w:rsidRPr="00497467">
        <w:rPr>
          <w:rFonts w:eastAsia="ArialNarrow"/>
          <w:sz w:val="24"/>
          <w:szCs w:val="24"/>
          <w:u w:val="single"/>
        </w:rPr>
        <w:t>radónu</w:t>
      </w:r>
      <w:proofErr w:type="spellEnd"/>
      <w:r w:rsidRPr="00497467">
        <w:rPr>
          <w:rFonts w:eastAsia="ArialNarrow"/>
          <w:sz w:val="24"/>
          <w:szCs w:val="24"/>
          <w:u w:val="single"/>
        </w:rPr>
        <w:t xml:space="preserve"> z podložia stavby</w:t>
      </w:r>
      <w:r>
        <w:rPr>
          <w:rFonts w:eastAsia="ArialNarrow"/>
          <w:sz w:val="24"/>
          <w:szCs w:val="24"/>
          <w:u w:val="single"/>
        </w:rPr>
        <w:t>.</w:t>
      </w:r>
    </w:p>
    <w:p w:rsidR="00497467" w:rsidRPr="00497467" w:rsidRDefault="00497467" w:rsidP="00497467">
      <w:pPr>
        <w:widowControl w:val="0"/>
        <w:autoSpaceDE w:val="0"/>
        <w:autoSpaceDN w:val="0"/>
        <w:adjustRightInd w:val="0"/>
        <w:jc w:val="both"/>
        <w:rPr>
          <w:rFonts w:eastAsia="ArialNarrow"/>
          <w:b/>
          <w:sz w:val="24"/>
          <w:szCs w:val="24"/>
        </w:rPr>
      </w:pPr>
    </w:p>
    <w:p w:rsidR="00497467" w:rsidRPr="00497467" w:rsidRDefault="00497467" w:rsidP="00497467">
      <w:pPr>
        <w:keepNext/>
        <w:widowControl w:val="0"/>
        <w:autoSpaceDE w:val="0"/>
        <w:autoSpaceDN w:val="0"/>
        <w:adjustRightInd w:val="0"/>
        <w:rPr>
          <w:rFonts w:eastAsia="ArialNarrow"/>
          <w:b/>
          <w:bCs/>
          <w:sz w:val="24"/>
          <w:szCs w:val="24"/>
        </w:rPr>
      </w:pPr>
      <w:r w:rsidRPr="00497467">
        <w:rPr>
          <w:rFonts w:eastAsia="ArialNarrow"/>
          <w:b/>
          <w:bCs/>
          <w:sz w:val="24"/>
          <w:szCs w:val="24"/>
        </w:rPr>
        <w:t xml:space="preserve">  Vplyvy na horninové prostredie</w:t>
      </w:r>
    </w:p>
    <w:p w:rsidR="00497467" w:rsidRPr="00497467" w:rsidRDefault="00497467" w:rsidP="00497467">
      <w:pPr>
        <w:widowControl w:val="0"/>
        <w:autoSpaceDE w:val="0"/>
        <w:autoSpaceDN w:val="0"/>
        <w:adjustRightInd w:val="0"/>
        <w:ind w:firstLine="708"/>
        <w:jc w:val="both"/>
        <w:rPr>
          <w:rFonts w:eastAsia="ArialNarrow"/>
          <w:sz w:val="24"/>
          <w:szCs w:val="24"/>
        </w:rPr>
      </w:pPr>
    </w:p>
    <w:p w:rsidR="00497467" w:rsidRPr="00497467" w:rsidRDefault="00497467" w:rsidP="00497467">
      <w:pPr>
        <w:widowControl w:val="0"/>
        <w:autoSpaceDE w:val="0"/>
        <w:autoSpaceDN w:val="0"/>
        <w:adjustRightInd w:val="0"/>
        <w:jc w:val="both"/>
        <w:rPr>
          <w:rFonts w:eastAsia="ArialNarrow"/>
          <w:sz w:val="24"/>
          <w:szCs w:val="24"/>
          <w:u w:val="single"/>
        </w:rPr>
      </w:pPr>
      <w:r w:rsidRPr="00497467">
        <w:rPr>
          <w:rFonts w:eastAsia="ArialNarrow"/>
          <w:sz w:val="24"/>
          <w:szCs w:val="24"/>
          <w:u w:val="single"/>
        </w:rPr>
        <w:t>Počas výstavby</w:t>
      </w:r>
    </w:p>
    <w:p w:rsidR="00497467" w:rsidRPr="00497467" w:rsidRDefault="00497467" w:rsidP="00497467">
      <w:pPr>
        <w:widowControl w:val="0"/>
        <w:autoSpaceDE w:val="0"/>
        <w:autoSpaceDN w:val="0"/>
        <w:adjustRightInd w:val="0"/>
        <w:ind w:firstLine="708"/>
        <w:jc w:val="both"/>
        <w:rPr>
          <w:rFonts w:eastAsia="ArialNarrow"/>
          <w:sz w:val="24"/>
          <w:szCs w:val="24"/>
        </w:rPr>
      </w:pPr>
      <w:r w:rsidRPr="00497467">
        <w:rPr>
          <w:rFonts w:eastAsia="ArialNarrow"/>
          <w:sz w:val="24"/>
          <w:szCs w:val="24"/>
        </w:rPr>
        <w:t xml:space="preserve">Stavba je navrhnutá tak, aby v maximálnej možnej a známej miere eliminovala možnosť kontaminácie horninového prostredia. Prijaté stavebné, konštrukčné a prevádzkové opatrenia minimalizujú možnosť kontaminácie horninového prostredia v etape výstavby. </w:t>
      </w:r>
    </w:p>
    <w:p w:rsidR="00497467" w:rsidRPr="00497467" w:rsidRDefault="00497467" w:rsidP="00497467">
      <w:pPr>
        <w:widowControl w:val="0"/>
        <w:tabs>
          <w:tab w:val="left" w:pos="2977"/>
          <w:tab w:val="left" w:pos="5529"/>
          <w:tab w:val="left" w:pos="6096"/>
        </w:tabs>
        <w:autoSpaceDE w:val="0"/>
        <w:autoSpaceDN w:val="0"/>
        <w:adjustRightInd w:val="0"/>
        <w:jc w:val="both"/>
        <w:rPr>
          <w:rFonts w:eastAsia="ArialNarrow"/>
          <w:sz w:val="24"/>
          <w:szCs w:val="24"/>
        </w:rPr>
      </w:pPr>
      <w:r w:rsidRPr="00497467">
        <w:rPr>
          <w:rFonts w:eastAsia="ArialNarrow"/>
          <w:sz w:val="24"/>
          <w:szCs w:val="24"/>
        </w:rPr>
        <w:t xml:space="preserve">Negatívne vplyvy na horninové prostredie </w:t>
      </w:r>
      <w:r w:rsidRPr="00497467">
        <w:rPr>
          <w:rFonts w:eastAsia="ArialNarrow"/>
          <w:sz w:val="24"/>
          <w:szCs w:val="24"/>
          <w:u w:val="single"/>
        </w:rPr>
        <w:t>počas výstavby</w:t>
      </w:r>
      <w:r w:rsidRPr="00497467">
        <w:rPr>
          <w:rFonts w:eastAsia="ArialNarrow"/>
          <w:sz w:val="24"/>
          <w:szCs w:val="24"/>
        </w:rPr>
        <w:t xml:space="preserve"> vyplývajú najmä z povahy činnosti – stavebná činnosť (narušenie stability horninového prostredia, výkopové práce, hutnenie zemnej pláne a pod.). </w:t>
      </w:r>
    </w:p>
    <w:p w:rsidR="00497467" w:rsidRDefault="00497467" w:rsidP="00497467">
      <w:pPr>
        <w:jc w:val="both"/>
        <w:rPr>
          <w:sz w:val="24"/>
          <w:szCs w:val="24"/>
          <w:u w:val="single"/>
        </w:rPr>
      </w:pPr>
    </w:p>
    <w:p w:rsidR="00497467" w:rsidRPr="00497467" w:rsidRDefault="00497467" w:rsidP="00497467">
      <w:pPr>
        <w:jc w:val="both"/>
        <w:rPr>
          <w:sz w:val="24"/>
          <w:szCs w:val="24"/>
        </w:rPr>
      </w:pPr>
      <w:r w:rsidRPr="00497467">
        <w:rPr>
          <w:sz w:val="24"/>
          <w:szCs w:val="24"/>
        </w:rPr>
        <w:t>Vplyv na kvalitu horninového prostredia</w:t>
      </w:r>
    </w:p>
    <w:p w:rsidR="00497467" w:rsidRPr="00497467" w:rsidRDefault="00497467" w:rsidP="00497467">
      <w:pPr>
        <w:ind w:firstLine="851"/>
        <w:jc w:val="both"/>
        <w:rPr>
          <w:sz w:val="24"/>
          <w:szCs w:val="24"/>
        </w:rPr>
      </w:pPr>
      <w:r w:rsidRPr="00497467">
        <w:rPr>
          <w:sz w:val="24"/>
          <w:szCs w:val="24"/>
        </w:rPr>
        <w:t xml:space="preserve">Podľa výsledkov realizovaného inžiniersko-geologického prieskumu priamo v riešenom území (Kminiak, M., a kol. 2017) možno konštatovať že geologická stavba v mieste plánovanej výstavby navrhovanej činnosti je tvorená prevažne súdržnými zeminami charakteru </w:t>
      </w:r>
      <w:r w:rsidRPr="00497467">
        <w:rPr>
          <w:i/>
          <w:sz w:val="24"/>
          <w:szCs w:val="24"/>
        </w:rPr>
        <w:t xml:space="preserve">ílov s nízkou až strednou </w:t>
      </w:r>
      <w:proofErr w:type="spellStart"/>
      <w:r w:rsidRPr="00497467">
        <w:rPr>
          <w:i/>
          <w:sz w:val="24"/>
          <w:szCs w:val="24"/>
        </w:rPr>
        <w:t>plasticitou</w:t>
      </w:r>
      <w:proofErr w:type="spellEnd"/>
      <w:r w:rsidRPr="00497467">
        <w:rPr>
          <w:i/>
          <w:sz w:val="24"/>
          <w:szCs w:val="24"/>
        </w:rPr>
        <w:t xml:space="preserve"> (CL-CI, </w:t>
      </w:r>
      <w:proofErr w:type="spellStart"/>
      <w:r w:rsidRPr="00497467">
        <w:rPr>
          <w:i/>
          <w:sz w:val="24"/>
          <w:szCs w:val="24"/>
        </w:rPr>
        <w:t>tr</w:t>
      </w:r>
      <w:proofErr w:type="spellEnd"/>
      <w:r w:rsidRPr="00497467">
        <w:rPr>
          <w:i/>
          <w:sz w:val="24"/>
          <w:szCs w:val="24"/>
        </w:rPr>
        <w:t xml:space="preserve">. F6)lokálne s vložkami ílov piesčitých </w:t>
      </w:r>
      <w:proofErr w:type="spellStart"/>
      <w:r w:rsidRPr="00497467">
        <w:rPr>
          <w:i/>
          <w:sz w:val="24"/>
          <w:szCs w:val="24"/>
        </w:rPr>
        <w:t>tr</w:t>
      </w:r>
      <w:proofErr w:type="spellEnd"/>
      <w:r w:rsidRPr="00497467">
        <w:rPr>
          <w:i/>
          <w:sz w:val="24"/>
          <w:szCs w:val="24"/>
        </w:rPr>
        <w:t>. F4 a pieskov ílovitých SC</w:t>
      </w:r>
      <w:r>
        <w:rPr>
          <w:sz w:val="24"/>
          <w:szCs w:val="24"/>
        </w:rPr>
        <w:t xml:space="preserve"> (</w:t>
      </w:r>
      <w:proofErr w:type="spellStart"/>
      <w:r>
        <w:rPr>
          <w:sz w:val="24"/>
          <w:szCs w:val="24"/>
        </w:rPr>
        <w:t>tr</w:t>
      </w:r>
      <w:proofErr w:type="spellEnd"/>
      <w:r>
        <w:rPr>
          <w:sz w:val="24"/>
          <w:szCs w:val="24"/>
        </w:rPr>
        <w:t>. S5).</w:t>
      </w:r>
    </w:p>
    <w:p w:rsidR="00497467" w:rsidRPr="00497467" w:rsidRDefault="00497467" w:rsidP="00497467">
      <w:pPr>
        <w:ind w:firstLine="851"/>
        <w:jc w:val="both"/>
        <w:rPr>
          <w:sz w:val="24"/>
          <w:szCs w:val="24"/>
        </w:rPr>
      </w:pPr>
      <w:r w:rsidRPr="00497467">
        <w:rPr>
          <w:sz w:val="24"/>
          <w:szCs w:val="24"/>
        </w:rPr>
        <w:t>Vplyvy navrhovanej činnosti na kvalitatívne ukazovatele horninového prostredia môžeme hodnotiť pomocou zraniteľnosti horninového prostredia.</w:t>
      </w:r>
    </w:p>
    <w:p w:rsidR="00497467" w:rsidRPr="00497467" w:rsidRDefault="00497467" w:rsidP="00497467">
      <w:pPr>
        <w:jc w:val="both"/>
        <w:rPr>
          <w:sz w:val="24"/>
          <w:szCs w:val="24"/>
        </w:rPr>
      </w:pPr>
    </w:p>
    <w:p w:rsidR="00497467" w:rsidRPr="00497467" w:rsidRDefault="00497467" w:rsidP="00497467">
      <w:pPr>
        <w:tabs>
          <w:tab w:val="left" w:pos="3790"/>
        </w:tabs>
        <w:jc w:val="both"/>
        <w:rPr>
          <w:sz w:val="24"/>
          <w:szCs w:val="24"/>
          <w:u w:val="single"/>
        </w:rPr>
      </w:pPr>
      <w:r w:rsidRPr="00497467">
        <w:rPr>
          <w:sz w:val="24"/>
          <w:szCs w:val="24"/>
          <w:u w:val="single"/>
        </w:rPr>
        <w:t>Zraniteľnosť horninového prostredia</w:t>
      </w:r>
    </w:p>
    <w:p w:rsidR="00497467" w:rsidRPr="00497467" w:rsidRDefault="00497467" w:rsidP="00497467">
      <w:pPr>
        <w:widowControl w:val="0"/>
        <w:tabs>
          <w:tab w:val="left" w:pos="0"/>
        </w:tabs>
        <w:autoSpaceDE w:val="0"/>
        <w:autoSpaceDN w:val="0"/>
        <w:adjustRightInd w:val="0"/>
        <w:jc w:val="both"/>
        <w:rPr>
          <w:rFonts w:eastAsia="ArialNarrow"/>
          <w:sz w:val="24"/>
          <w:szCs w:val="24"/>
        </w:rPr>
      </w:pPr>
      <w:r w:rsidRPr="00497467">
        <w:rPr>
          <w:rFonts w:eastAsia="ArialNarrow"/>
          <w:sz w:val="24"/>
          <w:szCs w:val="24"/>
        </w:rPr>
        <w:tab/>
        <w:t xml:space="preserve">Prítomnosť prevažne súdržných zemín v geologickom profile riešeného územia charakteru </w:t>
      </w:r>
      <w:r w:rsidRPr="00497467">
        <w:rPr>
          <w:sz w:val="24"/>
          <w:szCs w:val="24"/>
        </w:rPr>
        <w:t xml:space="preserve">ílov s nízkou až strednou </w:t>
      </w:r>
      <w:proofErr w:type="spellStart"/>
      <w:r w:rsidRPr="00497467">
        <w:rPr>
          <w:sz w:val="24"/>
          <w:szCs w:val="24"/>
        </w:rPr>
        <w:t>plasticitou</w:t>
      </w:r>
      <w:proofErr w:type="spellEnd"/>
      <w:r w:rsidRPr="00497467">
        <w:rPr>
          <w:rFonts w:eastAsia="ArialNarrow"/>
          <w:sz w:val="24"/>
          <w:szCs w:val="24"/>
        </w:rPr>
        <w:t xml:space="preserve"> možno považovať za určitý ochranný prvok horninového podložia aj pri prípadnom úniku škodlivých látok nakoľko ide o sedimenty s obmedzenou priepustnosťou. Počas výstavby v riešenom území dôjde v časti územia k odkopu lokálne až do úrovne cca </w:t>
      </w:r>
      <w:smartTag w:uri="urn:schemas-microsoft-com:office:smarttags" w:element="metricconverter">
        <w:smartTagPr>
          <w:attr w:name="ProductID" w:val="2 m"/>
        </w:smartTagPr>
        <w:r w:rsidRPr="00497467">
          <w:rPr>
            <w:rFonts w:eastAsia="ArialNarrow"/>
            <w:sz w:val="24"/>
            <w:szCs w:val="24"/>
          </w:rPr>
          <w:t>2 m</w:t>
        </w:r>
      </w:smartTag>
      <w:r w:rsidRPr="00497467">
        <w:rPr>
          <w:rFonts w:eastAsia="ArialNarrow"/>
          <w:sz w:val="24"/>
          <w:szCs w:val="24"/>
        </w:rPr>
        <w:t xml:space="preserve"> pod súčasným terénom. V juhovýchodnej časti riešeného územia dôjde k najvýraznejším násypom v úrovni cca </w:t>
      </w:r>
      <w:smartTag w:uri="urn:schemas-microsoft-com:office:smarttags" w:element="metricconverter">
        <w:smartTagPr>
          <w:attr w:name="ProductID" w:val="5,0 m"/>
        </w:smartTagPr>
        <w:r w:rsidRPr="00497467">
          <w:rPr>
            <w:rFonts w:eastAsia="ArialNarrow"/>
            <w:sz w:val="24"/>
            <w:szCs w:val="24"/>
          </w:rPr>
          <w:t>5,0 m</w:t>
        </w:r>
      </w:smartTag>
      <w:r w:rsidRPr="00497467">
        <w:rPr>
          <w:rFonts w:eastAsia="ArialNarrow"/>
          <w:sz w:val="24"/>
          <w:szCs w:val="24"/>
        </w:rPr>
        <w:t>.</w:t>
      </w:r>
    </w:p>
    <w:p w:rsidR="00497467" w:rsidRPr="00497467" w:rsidRDefault="00497467" w:rsidP="00497467">
      <w:pPr>
        <w:widowControl w:val="0"/>
        <w:tabs>
          <w:tab w:val="left" w:pos="0"/>
        </w:tabs>
        <w:autoSpaceDE w:val="0"/>
        <w:autoSpaceDN w:val="0"/>
        <w:adjustRightInd w:val="0"/>
        <w:jc w:val="both"/>
        <w:rPr>
          <w:rFonts w:eastAsia="ArialNarrow"/>
          <w:sz w:val="24"/>
          <w:szCs w:val="24"/>
        </w:rPr>
      </w:pPr>
      <w:r w:rsidRPr="00497467">
        <w:rPr>
          <w:rFonts w:eastAsia="ArialNarrow"/>
          <w:sz w:val="24"/>
          <w:szCs w:val="24"/>
        </w:rPr>
        <w:tab/>
        <w:t xml:space="preserve">Po zohľadnení morfológie súčasného terénu a uvažovanej </w:t>
      </w:r>
      <w:r w:rsidRPr="00497467">
        <w:rPr>
          <w:sz w:val="24"/>
          <w:szCs w:val="24"/>
        </w:rPr>
        <w:t xml:space="preserve">±0,00 navrhovaných </w:t>
      </w:r>
      <w:proofErr w:type="spellStart"/>
      <w:r w:rsidRPr="00497467">
        <w:rPr>
          <w:sz w:val="24"/>
          <w:szCs w:val="24"/>
        </w:rPr>
        <w:t>obkektov</w:t>
      </w:r>
      <w:proofErr w:type="spellEnd"/>
      <w:r w:rsidRPr="00497467">
        <w:rPr>
          <w:sz w:val="24"/>
          <w:szCs w:val="24"/>
        </w:rPr>
        <w:t xml:space="preserve"> môžeme konštatovať, že výkopové práce budú zasahovať prevažne do súdržných ílovitých sedimentov charakteru </w:t>
      </w:r>
      <w:r w:rsidRPr="00497467">
        <w:rPr>
          <w:i/>
          <w:sz w:val="24"/>
          <w:szCs w:val="24"/>
          <w:u w:val="single"/>
        </w:rPr>
        <w:t xml:space="preserve">ílov s nízkou a strednou </w:t>
      </w:r>
      <w:proofErr w:type="spellStart"/>
      <w:r w:rsidRPr="00497467">
        <w:rPr>
          <w:i/>
          <w:sz w:val="24"/>
          <w:szCs w:val="24"/>
          <w:u w:val="single"/>
        </w:rPr>
        <w:t>plasticitou</w:t>
      </w:r>
      <w:proofErr w:type="spellEnd"/>
      <w:r w:rsidRPr="00497467">
        <w:rPr>
          <w:sz w:val="24"/>
          <w:szCs w:val="24"/>
        </w:rPr>
        <w:t>, ktoré poukazujú na veľmi obmedzenú zraniteľnosť horninového podložia.</w:t>
      </w:r>
    </w:p>
    <w:p w:rsidR="00497467" w:rsidRPr="00497467" w:rsidRDefault="00497467" w:rsidP="00497467">
      <w:pPr>
        <w:widowControl w:val="0"/>
        <w:autoSpaceDE w:val="0"/>
        <w:autoSpaceDN w:val="0"/>
        <w:adjustRightInd w:val="0"/>
        <w:ind w:firstLine="708"/>
        <w:jc w:val="both"/>
        <w:rPr>
          <w:rFonts w:eastAsia="ArialNarrow"/>
          <w:color w:val="0000FF"/>
          <w:sz w:val="24"/>
          <w:szCs w:val="24"/>
        </w:rPr>
      </w:pPr>
    </w:p>
    <w:p w:rsidR="00497467" w:rsidRPr="00497467" w:rsidRDefault="00497467" w:rsidP="00497467">
      <w:pPr>
        <w:widowControl w:val="0"/>
        <w:autoSpaceDE w:val="0"/>
        <w:autoSpaceDN w:val="0"/>
        <w:adjustRightInd w:val="0"/>
        <w:jc w:val="both"/>
        <w:rPr>
          <w:rFonts w:eastAsia="ArialNarrow"/>
          <w:sz w:val="24"/>
          <w:szCs w:val="24"/>
          <w:u w:val="single"/>
        </w:rPr>
      </w:pPr>
      <w:r w:rsidRPr="00497467">
        <w:rPr>
          <w:rFonts w:eastAsia="ArialNarrow"/>
          <w:sz w:val="24"/>
          <w:szCs w:val="24"/>
          <w:u w:val="single"/>
        </w:rPr>
        <w:t>Počas prevádzky</w:t>
      </w:r>
    </w:p>
    <w:p w:rsidR="00497467" w:rsidRPr="00497467" w:rsidRDefault="00497467" w:rsidP="00497467">
      <w:pPr>
        <w:widowControl w:val="0"/>
        <w:autoSpaceDE w:val="0"/>
        <w:autoSpaceDN w:val="0"/>
        <w:adjustRightInd w:val="0"/>
        <w:ind w:firstLine="708"/>
        <w:jc w:val="both"/>
        <w:rPr>
          <w:sz w:val="24"/>
          <w:szCs w:val="24"/>
        </w:rPr>
      </w:pPr>
      <w:r w:rsidRPr="00497467">
        <w:rPr>
          <w:rFonts w:eastAsia="ArialNarrow"/>
          <w:sz w:val="24"/>
          <w:szCs w:val="24"/>
        </w:rPr>
        <w:t xml:space="preserve">Vzhľadom na rozsah navrhovanej činnosti, charakter horninového prostredia a v prípade spoľahlivého založenia a dostatočnej izolácie navrhovaných podzemných nádrží ČSPL, neočakávame žiadne významné vplyvy posudzovanej činnosti v etape prevádzky na horninové prostredie. Prijaté stavebné opatrenia minimalizujú negatívne ovplyvnenie aj v prípade vzniku </w:t>
      </w:r>
      <w:r w:rsidRPr="00497467">
        <w:rPr>
          <w:rFonts w:eastAsia="ArialNarrow"/>
          <w:sz w:val="24"/>
          <w:szCs w:val="24"/>
        </w:rPr>
        <w:lastRenderedPageBreak/>
        <w:t xml:space="preserve">havarijnej situácie. </w:t>
      </w:r>
      <w:r w:rsidRPr="00497467">
        <w:rPr>
          <w:sz w:val="24"/>
          <w:szCs w:val="24"/>
        </w:rPr>
        <w:t xml:space="preserve">V </w:t>
      </w:r>
      <w:proofErr w:type="spellStart"/>
      <w:r w:rsidRPr="00497467">
        <w:rPr>
          <w:sz w:val="24"/>
          <w:szCs w:val="24"/>
        </w:rPr>
        <w:t>Truck</w:t>
      </w:r>
      <w:proofErr w:type="spellEnd"/>
      <w:r w:rsidRPr="00497467">
        <w:rPr>
          <w:sz w:val="24"/>
          <w:szCs w:val="24"/>
        </w:rPr>
        <w:t xml:space="preserve"> Centre sú navrhnuté rôzne prevádzky, v ktorých sa budú vykonávať pracovné činnosti, ktoré podľa svojej povahy môžu negatívne pôsobiť na životné prostredie a to tým, že sa tu bude manipulovať s nebezpečnými látkami, ktoré pôsobia škodlivo na podzemné vody, horninové prostredie stavebné konštrukcie. </w:t>
      </w:r>
    </w:p>
    <w:p w:rsidR="00497467" w:rsidRPr="00497467" w:rsidRDefault="00497467" w:rsidP="00497467">
      <w:pPr>
        <w:pStyle w:val="Default"/>
        <w:jc w:val="both"/>
        <w:rPr>
          <w:rFonts w:ascii="Times New Roman" w:hAnsi="Times New Roman" w:cs="Times New Roman"/>
          <w:color w:val="auto"/>
        </w:rPr>
      </w:pPr>
      <w:r w:rsidRPr="00497467">
        <w:rPr>
          <w:rFonts w:ascii="Times New Roman" w:hAnsi="Times New Roman" w:cs="Times New Roman"/>
          <w:color w:val="auto"/>
        </w:rPr>
        <w:t xml:space="preserve">Návrh jednotlivých pracovísk pamätá na tieto vplyvy a v max. miere ich účinky eliminuje. Na čerpacej stanici sa bude manipulovať s produktmi vyrobenými z ropy - benzín, nafta, oleje a bude sa tu manipulovať i s močovinou. Všetky tieto produkty môžu už v malých množstvách spôsobiť znečistenie horninového prostredia, povrchových i podzemných vôd. Preto pri návrhu čerpacej stanice sú navrhnuté stavebné konštrukcie i technické zariadenia tak, aby bola odstránená možnosť úniku ropných látok a možnosť znečistenia podzemných vôd a horninového prostredia. </w:t>
      </w:r>
    </w:p>
    <w:p w:rsidR="00497467" w:rsidRPr="00497467" w:rsidRDefault="00497467" w:rsidP="00497467">
      <w:pPr>
        <w:pStyle w:val="Default"/>
        <w:jc w:val="both"/>
        <w:rPr>
          <w:rFonts w:ascii="Times New Roman" w:hAnsi="Times New Roman" w:cs="Times New Roman"/>
          <w:color w:val="auto"/>
        </w:rPr>
      </w:pPr>
      <w:r w:rsidRPr="00497467">
        <w:rPr>
          <w:rFonts w:ascii="Times New Roman" w:hAnsi="Times New Roman" w:cs="Times New Roman"/>
          <w:color w:val="auto"/>
        </w:rPr>
        <w:t xml:space="preserve">Plochy, na ktorých sa bude manipulovať s ropnými látkami sú navrhnuté s izoláciou proti prieniku ropných látok. Zároveň sú spádované do zberného kanálika pre prípad havárie a zastrešené. </w:t>
      </w:r>
    </w:p>
    <w:p w:rsidR="00497467" w:rsidRPr="00497467" w:rsidRDefault="00497467" w:rsidP="00497467">
      <w:pPr>
        <w:pStyle w:val="Default"/>
        <w:jc w:val="both"/>
        <w:rPr>
          <w:rFonts w:ascii="Times New Roman" w:hAnsi="Times New Roman" w:cs="Times New Roman"/>
          <w:color w:val="auto"/>
        </w:rPr>
      </w:pPr>
      <w:r w:rsidRPr="00497467">
        <w:rPr>
          <w:rFonts w:ascii="Times New Roman" w:hAnsi="Times New Roman" w:cs="Times New Roman"/>
          <w:color w:val="auto"/>
        </w:rPr>
        <w:t xml:space="preserve">Nezastrešené plochy ČS (parkoviská, komunikácie) sú odkanalizované do dažďovej kanalizácie cez odlučovač ropných látok. </w:t>
      </w:r>
    </w:p>
    <w:p w:rsidR="00497467" w:rsidRPr="00497467" w:rsidRDefault="00497467" w:rsidP="00497467">
      <w:pPr>
        <w:pStyle w:val="Default"/>
        <w:jc w:val="both"/>
        <w:rPr>
          <w:rFonts w:ascii="Times New Roman" w:hAnsi="Times New Roman" w:cs="Times New Roman"/>
          <w:color w:val="auto"/>
        </w:rPr>
      </w:pPr>
      <w:r w:rsidRPr="00497467">
        <w:rPr>
          <w:rFonts w:ascii="Times New Roman" w:hAnsi="Times New Roman" w:cs="Times New Roman"/>
          <w:color w:val="auto"/>
        </w:rPr>
        <w:t xml:space="preserve">Potrubné rozvody s pohonnými látkami sú navrhnuté ako dvojplášťové. Sú vyspádované k oceľovým šachtám, ktoré sú vytvorené okolo prielezov nádrží, kde sa v prípade poruchy potrubia zachytia uniknuté pohonné látky. </w:t>
      </w:r>
    </w:p>
    <w:p w:rsidR="00497467" w:rsidRPr="00497467" w:rsidRDefault="00497467" w:rsidP="00497467">
      <w:pPr>
        <w:pStyle w:val="Default"/>
        <w:jc w:val="both"/>
        <w:rPr>
          <w:rFonts w:ascii="Times New Roman" w:hAnsi="Times New Roman" w:cs="Times New Roman"/>
          <w:color w:val="auto"/>
        </w:rPr>
      </w:pPr>
      <w:r w:rsidRPr="00497467">
        <w:rPr>
          <w:rFonts w:ascii="Times New Roman" w:hAnsi="Times New Roman" w:cs="Times New Roman"/>
          <w:color w:val="auto"/>
        </w:rPr>
        <w:t>V miestach, kde sa budú akumulovať surové odpadové zaolejované vody, alebo kde vznikajú tieto vody, prípadne, kde budú plochy namáhané týmito vodami, budú prevedené všetky plochy ako nepriepustné, odolné voči účinkom ropných látok. (napr. sedimentačná nádrž, plocha umyvárne vozidiel i so záchytným priestorom). V miestach, kde sa bude manipulovať s chemikáliami budú chránené všetky plochy, ktorých sa predpokladá ich namáhanie týmito látkami. Proti kyselinové a chemické ochrany budú vytvorené na podlahách, stenách i strojoch miestností, kde budú skladované chemikálie pre čistenie odpadových vôd.</w:t>
      </w:r>
    </w:p>
    <w:p w:rsidR="00497467" w:rsidRDefault="00497467" w:rsidP="00497467">
      <w:pPr>
        <w:rPr>
          <w:rFonts w:eastAsia="ArialNarrow"/>
          <w:b/>
          <w:bCs/>
          <w:sz w:val="24"/>
          <w:szCs w:val="24"/>
        </w:rPr>
      </w:pPr>
    </w:p>
    <w:p w:rsidR="00497467" w:rsidRPr="00497467" w:rsidRDefault="00497467" w:rsidP="00497467">
      <w:pPr>
        <w:rPr>
          <w:rFonts w:eastAsia="ArialNarrow"/>
          <w:b/>
          <w:bCs/>
          <w:sz w:val="24"/>
          <w:szCs w:val="24"/>
        </w:rPr>
      </w:pPr>
      <w:r w:rsidRPr="00497467">
        <w:rPr>
          <w:rFonts w:eastAsia="ArialNarrow"/>
          <w:b/>
          <w:bCs/>
          <w:sz w:val="24"/>
          <w:szCs w:val="24"/>
        </w:rPr>
        <w:t xml:space="preserve">Vplyvy na povrchové a podzemné vody </w:t>
      </w:r>
    </w:p>
    <w:p w:rsidR="00497467" w:rsidRPr="00497467" w:rsidRDefault="00497467" w:rsidP="00497467">
      <w:pPr>
        <w:widowControl w:val="0"/>
        <w:autoSpaceDE w:val="0"/>
        <w:autoSpaceDN w:val="0"/>
        <w:adjustRightInd w:val="0"/>
        <w:ind w:firstLine="708"/>
        <w:jc w:val="both"/>
        <w:rPr>
          <w:rFonts w:eastAsia="ArialNarrow"/>
          <w:sz w:val="24"/>
          <w:szCs w:val="24"/>
        </w:rPr>
      </w:pPr>
    </w:p>
    <w:p w:rsidR="00497467" w:rsidRPr="00497467" w:rsidRDefault="00497467" w:rsidP="00497467">
      <w:pPr>
        <w:widowControl w:val="0"/>
        <w:autoSpaceDE w:val="0"/>
        <w:autoSpaceDN w:val="0"/>
        <w:adjustRightInd w:val="0"/>
        <w:jc w:val="both"/>
        <w:rPr>
          <w:rFonts w:eastAsia="ArialNarrow"/>
          <w:sz w:val="24"/>
          <w:szCs w:val="24"/>
          <w:u w:val="single"/>
        </w:rPr>
      </w:pPr>
      <w:r w:rsidRPr="00497467">
        <w:rPr>
          <w:rFonts w:eastAsia="ArialNarrow"/>
          <w:sz w:val="24"/>
          <w:szCs w:val="24"/>
          <w:u w:val="single"/>
        </w:rPr>
        <w:t>Počas výstavby</w:t>
      </w:r>
    </w:p>
    <w:p w:rsidR="00497467" w:rsidRPr="00497467" w:rsidRDefault="00497467" w:rsidP="00497467">
      <w:pPr>
        <w:widowControl w:val="0"/>
        <w:autoSpaceDE w:val="0"/>
        <w:autoSpaceDN w:val="0"/>
        <w:adjustRightInd w:val="0"/>
        <w:ind w:firstLine="708"/>
        <w:jc w:val="both"/>
        <w:rPr>
          <w:rFonts w:eastAsia="ArialNarrow"/>
          <w:sz w:val="24"/>
          <w:szCs w:val="24"/>
        </w:rPr>
      </w:pPr>
      <w:r w:rsidRPr="00497467">
        <w:rPr>
          <w:rFonts w:eastAsia="ArialNarrow"/>
          <w:sz w:val="24"/>
          <w:szCs w:val="24"/>
        </w:rPr>
        <w:t xml:space="preserve">Výstavba navrhovanej činnosti nie je spojená s negatívnymi vplyvmi na kvalitu a kvantitu vody v povrchových tokoch. </w:t>
      </w:r>
    </w:p>
    <w:p w:rsidR="00497467" w:rsidRPr="00497467" w:rsidRDefault="00497467" w:rsidP="00497467">
      <w:pPr>
        <w:widowControl w:val="0"/>
        <w:autoSpaceDE w:val="0"/>
        <w:autoSpaceDN w:val="0"/>
        <w:adjustRightInd w:val="0"/>
        <w:jc w:val="both"/>
        <w:rPr>
          <w:rFonts w:eastAsia="ArialNarrow"/>
          <w:sz w:val="24"/>
          <w:szCs w:val="24"/>
          <w:u w:val="single"/>
        </w:rPr>
      </w:pPr>
      <w:r w:rsidRPr="00497467">
        <w:rPr>
          <w:rFonts w:eastAsia="ArialNarrow"/>
          <w:sz w:val="24"/>
          <w:szCs w:val="24"/>
          <w:u w:val="single"/>
        </w:rPr>
        <w:t>Počas prevádzky navrhovaného zámeru budú vznikať odpadové vody:</w:t>
      </w:r>
    </w:p>
    <w:p w:rsidR="00497467" w:rsidRPr="00497467" w:rsidRDefault="00497467" w:rsidP="00187C49">
      <w:pPr>
        <w:pStyle w:val="Zkladntext3"/>
        <w:numPr>
          <w:ilvl w:val="0"/>
          <w:numId w:val="12"/>
        </w:numPr>
        <w:spacing w:after="0"/>
        <w:jc w:val="both"/>
        <w:rPr>
          <w:i/>
          <w:sz w:val="24"/>
          <w:szCs w:val="24"/>
        </w:rPr>
      </w:pPr>
      <w:r w:rsidRPr="00497467">
        <w:rPr>
          <w:i/>
          <w:sz w:val="24"/>
          <w:szCs w:val="24"/>
        </w:rPr>
        <w:t>splaškové odpadové vody z objektov sociálnych zariadení</w:t>
      </w:r>
    </w:p>
    <w:p w:rsidR="00497467" w:rsidRPr="00497467" w:rsidRDefault="00497467" w:rsidP="00187C49">
      <w:pPr>
        <w:pStyle w:val="Zkladntext3"/>
        <w:numPr>
          <w:ilvl w:val="0"/>
          <w:numId w:val="12"/>
        </w:numPr>
        <w:spacing w:after="0"/>
        <w:jc w:val="both"/>
        <w:rPr>
          <w:i/>
          <w:sz w:val="24"/>
          <w:szCs w:val="24"/>
        </w:rPr>
      </w:pPr>
      <w:r w:rsidRPr="00497467">
        <w:rPr>
          <w:i/>
          <w:sz w:val="24"/>
          <w:szCs w:val="24"/>
        </w:rPr>
        <w:t>odpadové vody znehodnotené jedlými tukmi</w:t>
      </w:r>
    </w:p>
    <w:p w:rsidR="00497467" w:rsidRPr="00497467" w:rsidRDefault="00497467" w:rsidP="00187C49">
      <w:pPr>
        <w:pStyle w:val="Zkladntext3"/>
        <w:numPr>
          <w:ilvl w:val="0"/>
          <w:numId w:val="12"/>
        </w:numPr>
        <w:spacing w:after="0"/>
        <w:jc w:val="both"/>
        <w:rPr>
          <w:i/>
          <w:sz w:val="24"/>
          <w:szCs w:val="24"/>
        </w:rPr>
      </w:pPr>
      <w:r w:rsidRPr="00497467">
        <w:rPr>
          <w:i/>
          <w:sz w:val="24"/>
          <w:szCs w:val="24"/>
        </w:rPr>
        <w:t>vody z povrchového odtoku zo striech jednotlivých objektov a spevnených plôch</w:t>
      </w:r>
    </w:p>
    <w:p w:rsidR="00497467" w:rsidRPr="00497467" w:rsidRDefault="00497467" w:rsidP="00187C49">
      <w:pPr>
        <w:pStyle w:val="Zkladntext3"/>
        <w:numPr>
          <w:ilvl w:val="0"/>
          <w:numId w:val="12"/>
        </w:numPr>
        <w:spacing w:after="0"/>
        <w:jc w:val="both"/>
        <w:rPr>
          <w:i/>
          <w:sz w:val="24"/>
          <w:szCs w:val="24"/>
        </w:rPr>
      </w:pPr>
      <w:r w:rsidRPr="00497467">
        <w:rPr>
          <w:i/>
          <w:sz w:val="24"/>
          <w:szCs w:val="24"/>
        </w:rPr>
        <w:t>odpadové vody z prevádzky plynových kotlov (kondenzát)</w:t>
      </w:r>
    </w:p>
    <w:p w:rsidR="00497467" w:rsidRPr="00497467" w:rsidRDefault="00497467" w:rsidP="00187C49">
      <w:pPr>
        <w:pStyle w:val="Zkladntext3"/>
        <w:numPr>
          <w:ilvl w:val="0"/>
          <w:numId w:val="12"/>
        </w:numPr>
        <w:spacing w:after="0"/>
        <w:jc w:val="both"/>
        <w:rPr>
          <w:i/>
          <w:sz w:val="24"/>
          <w:szCs w:val="24"/>
        </w:rPr>
      </w:pPr>
      <w:r w:rsidRPr="00497467">
        <w:rPr>
          <w:i/>
          <w:sz w:val="24"/>
          <w:szCs w:val="24"/>
        </w:rPr>
        <w:t xml:space="preserve">odpadové vody </w:t>
      </w:r>
      <w:r w:rsidRPr="00497467">
        <w:rPr>
          <w:i/>
          <w:snapToGrid w:val="0"/>
          <w:sz w:val="24"/>
          <w:szCs w:val="24"/>
        </w:rPr>
        <w:t>z </w:t>
      </w:r>
      <w:proofErr w:type="spellStart"/>
      <w:r w:rsidRPr="00497467">
        <w:rPr>
          <w:i/>
          <w:sz w:val="24"/>
          <w:szCs w:val="24"/>
        </w:rPr>
        <w:t>autoumyvární</w:t>
      </w:r>
      <w:proofErr w:type="spellEnd"/>
    </w:p>
    <w:p w:rsidR="00497467" w:rsidRPr="00497467" w:rsidRDefault="00497467" w:rsidP="00187C49">
      <w:pPr>
        <w:pStyle w:val="Zkladntext3"/>
        <w:numPr>
          <w:ilvl w:val="0"/>
          <w:numId w:val="12"/>
        </w:numPr>
        <w:spacing w:after="0"/>
        <w:jc w:val="both"/>
        <w:rPr>
          <w:i/>
          <w:sz w:val="24"/>
          <w:szCs w:val="24"/>
        </w:rPr>
      </w:pPr>
      <w:r w:rsidRPr="00497467">
        <w:rPr>
          <w:i/>
          <w:sz w:val="24"/>
          <w:szCs w:val="24"/>
        </w:rPr>
        <w:t>odpadové vody pri výrobe stlačeného vzduchu (kondenzát)</w:t>
      </w:r>
    </w:p>
    <w:p w:rsidR="00497467" w:rsidRPr="00497467" w:rsidRDefault="00497467" w:rsidP="00497467">
      <w:pPr>
        <w:jc w:val="both"/>
        <w:rPr>
          <w:i/>
          <w:smallCaps/>
          <w:sz w:val="24"/>
          <w:szCs w:val="24"/>
          <w:u w:val="single"/>
        </w:rPr>
      </w:pPr>
      <w:r w:rsidRPr="00497467">
        <w:rPr>
          <w:i/>
          <w:smallCaps/>
          <w:sz w:val="24"/>
          <w:szCs w:val="24"/>
          <w:u w:val="single"/>
        </w:rPr>
        <w:t>A.) Splaškové odpadové vody, B.) Vody znehodnotené jedlými tukmi a olejmi, D.) a F.) kondenzáty</w:t>
      </w:r>
    </w:p>
    <w:p w:rsidR="00497467" w:rsidRPr="00497467" w:rsidRDefault="00497467" w:rsidP="00497467">
      <w:pPr>
        <w:ind w:firstLine="708"/>
        <w:jc w:val="both"/>
        <w:rPr>
          <w:sz w:val="24"/>
          <w:szCs w:val="24"/>
        </w:rPr>
      </w:pPr>
      <w:r w:rsidRPr="00497467">
        <w:rPr>
          <w:bCs/>
          <w:sz w:val="24"/>
          <w:szCs w:val="24"/>
        </w:rPr>
        <w:t xml:space="preserve">Z kvalitatívneho hľadiska sa bude jednať o bežné splaškové vody, ktoré budú vznikať </w:t>
      </w:r>
      <w:r w:rsidRPr="00497467">
        <w:rPr>
          <w:sz w:val="24"/>
          <w:szCs w:val="24"/>
        </w:rPr>
        <w:t>zo sociálnych zariadení objektov. Do splaškovej kanalizácie budú zaústené aj vody znehodnotené jedlými tukmi a olejmi. Tie budú pred zaústením do areálovej splaškovej kanalizácie prečistené v lapačoch tukov. Celkom sú v rámci navrhovanej činnosti navrhované 3 lapače tukov. Vzniknuté odpadové splaškové vody a odpadov</w:t>
      </w:r>
      <w:r w:rsidR="00F428FD">
        <w:rPr>
          <w:sz w:val="24"/>
          <w:szCs w:val="24"/>
        </w:rPr>
        <w:t>é vody znehodnotené jedlými tuk</w:t>
      </w:r>
      <w:r w:rsidRPr="00497467">
        <w:rPr>
          <w:sz w:val="24"/>
          <w:szCs w:val="24"/>
        </w:rPr>
        <w:t>mi a olejmi v predpokladanom ročnom objeme 3391,5 m</w:t>
      </w:r>
      <w:r w:rsidRPr="00497467">
        <w:rPr>
          <w:sz w:val="24"/>
          <w:szCs w:val="24"/>
          <w:vertAlign w:val="superscript"/>
        </w:rPr>
        <w:t>3</w:t>
      </w:r>
      <w:r w:rsidRPr="00497467">
        <w:rPr>
          <w:sz w:val="24"/>
          <w:szCs w:val="24"/>
        </w:rPr>
        <w:t>/rok</w:t>
      </w:r>
      <w:r w:rsidRPr="00497467">
        <w:rPr>
          <w:rFonts w:eastAsia="Arial Narrow"/>
          <w:sz w:val="24"/>
          <w:szCs w:val="24"/>
        </w:rPr>
        <w:t xml:space="preserve"> </w:t>
      </w:r>
      <w:r w:rsidRPr="00497467">
        <w:rPr>
          <w:snapToGrid w:val="0"/>
          <w:sz w:val="24"/>
          <w:szCs w:val="24"/>
          <w:lang w:eastAsia="cs-CZ"/>
        </w:rPr>
        <w:t xml:space="preserve">budú odvádzané areálovou splaškovou kanalizáciou </w:t>
      </w:r>
      <w:r w:rsidRPr="00497467">
        <w:rPr>
          <w:sz w:val="24"/>
          <w:szCs w:val="24"/>
        </w:rPr>
        <w:t>ktorá, bude zaústená do prečerpávacej šachty. Z prečerpávacej šachty budú uvedené odpadové vody prečerpávané výtlačným potrubím. Výtlačné potrubie bude následne zaústené do gravitačnej časti prípojky splaškovej kanalizácie, ktorá bude vybudovaná v</w:t>
      </w:r>
      <w:r w:rsidR="00F428FD">
        <w:rPr>
          <w:sz w:val="24"/>
          <w:szCs w:val="24"/>
        </w:rPr>
        <w:t xml:space="preserve"> </w:t>
      </w:r>
      <w:r w:rsidRPr="00497467">
        <w:rPr>
          <w:sz w:val="24"/>
          <w:szCs w:val="24"/>
        </w:rPr>
        <w:t xml:space="preserve">rámci rozšírenia verejných rozvodov a následne do mestskej ČOV. Do splaškovej kanalizácie bude zaústený aj vznikajúci kondenzát z technologických celkov vykurovania, chladenia </w:t>
      </w:r>
      <w:r w:rsidRPr="00497467">
        <w:rPr>
          <w:sz w:val="24"/>
          <w:szCs w:val="24"/>
        </w:rPr>
        <w:lastRenderedPageBreak/>
        <w:t xml:space="preserve">a výroby stlačeného vzduchu. Kvalitatívne parametre vypúšťaných odpadových vôd do recipientu (Čierna voda) budú závisieť predovšetkým na účinnosti čistenia vody v mestskej ČOV. </w:t>
      </w:r>
    </w:p>
    <w:p w:rsidR="00497467" w:rsidRPr="00497467" w:rsidRDefault="00497467" w:rsidP="00497467">
      <w:pPr>
        <w:jc w:val="both"/>
        <w:rPr>
          <w:sz w:val="24"/>
          <w:szCs w:val="24"/>
        </w:rPr>
      </w:pPr>
    </w:p>
    <w:p w:rsidR="00497467" w:rsidRPr="00497467" w:rsidRDefault="00497467" w:rsidP="00497467">
      <w:pPr>
        <w:widowControl w:val="0"/>
        <w:autoSpaceDE w:val="0"/>
        <w:autoSpaceDN w:val="0"/>
        <w:adjustRightInd w:val="0"/>
        <w:jc w:val="both"/>
        <w:rPr>
          <w:i/>
          <w:smallCaps/>
          <w:sz w:val="24"/>
          <w:szCs w:val="24"/>
          <w:u w:val="single"/>
        </w:rPr>
      </w:pPr>
      <w:r w:rsidRPr="00497467">
        <w:rPr>
          <w:i/>
          <w:smallCaps/>
          <w:sz w:val="24"/>
          <w:szCs w:val="24"/>
          <w:u w:val="single"/>
        </w:rPr>
        <w:t xml:space="preserve">E.) Odpadové vody z </w:t>
      </w:r>
      <w:proofErr w:type="spellStart"/>
      <w:r w:rsidRPr="00497467">
        <w:rPr>
          <w:i/>
          <w:smallCaps/>
          <w:sz w:val="24"/>
          <w:szCs w:val="24"/>
          <w:u w:val="single"/>
        </w:rPr>
        <w:t>autoumyvární</w:t>
      </w:r>
      <w:proofErr w:type="spellEnd"/>
    </w:p>
    <w:p w:rsidR="00497467" w:rsidRPr="00497467" w:rsidRDefault="00497467" w:rsidP="00497467">
      <w:pPr>
        <w:pStyle w:val="Default"/>
        <w:ind w:firstLine="708"/>
        <w:jc w:val="both"/>
        <w:rPr>
          <w:rFonts w:ascii="Times New Roman" w:hAnsi="Times New Roman" w:cs="Times New Roman"/>
        </w:rPr>
      </w:pPr>
      <w:r w:rsidRPr="00497467">
        <w:rPr>
          <w:rFonts w:ascii="Times New Roman" w:eastAsia="ArialNarrow" w:hAnsi="Times New Roman" w:cs="Times New Roman"/>
          <w:color w:val="auto"/>
        </w:rPr>
        <w:t xml:space="preserve">Počas prevádzky budú vznikať odpadové vody z prevádzky ručných </w:t>
      </w:r>
      <w:proofErr w:type="spellStart"/>
      <w:r w:rsidRPr="00497467">
        <w:rPr>
          <w:rFonts w:ascii="Times New Roman" w:eastAsia="ArialNarrow" w:hAnsi="Times New Roman" w:cs="Times New Roman"/>
          <w:color w:val="auto"/>
        </w:rPr>
        <w:t>autoumyvární</w:t>
      </w:r>
      <w:proofErr w:type="spellEnd"/>
      <w:r w:rsidRPr="00497467">
        <w:rPr>
          <w:rFonts w:ascii="Times New Roman" w:eastAsia="ArialNarrow" w:hAnsi="Times New Roman" w:cs="Times New Roman"/>
          <w:color w:val="auto"/>
        </w:rPr>
        <w:t xml:space="preserve"> a automatických </w:t>
      </w:r>
      <w:proofErr w:type="spellStart"/>
      <w:r w:rsidRPr="00497467">
        <w:rPr>
          <w:rFonts w:ascii="Times New Roman" w:eastAsia="ArialNarrow" w:hAnsi="Times New Roman" w:cs="Times New Roman"/>
          <w:color w:val="auto"/>
        </w:rPr>
        <w:t>autoumyvární</w:t>
      </w:r>
      <w:proofErr w:type="spellEnd"/>
      <w:r w:rsidRPr="00497467">
        <w:rPr>
          <w:rFonts w:ascii="Times New Roman" w:eastAsia="ArialNarrow" w:hAnsi="Times New Roman" w:cs="Times New Roman"/>
          <w:color w:val="auto"/>
        </w:rPr>
        <w:t xml:space="preserve"> pre osobné a nákladné automobily. </w:t>
      </w:r>
      <w:r w:rsidRPr="00497467">
        <w:rPr>
          <w:rFonts w:ascii="Times New Roman" w:hAnsi="Times New Roman" w:cs="Times New Roman"/>
          <w:color w:val="auto"/>
        </w:rPr>
        <w:t xml:space="preserve">Tieto vody budú čistené v čistiacich staniciach odpadových vôd a po vyčistení sa opäť budú používať v procesoch umývania vozidiel. </w:t>
      </w:r>
      <w:r w:rsidRPr="00497467">
        <w:rPr>
          <w:rFonts w:ascii="Times New Roman" w:hAnsi="Times New Roman" w:cs="Times New Roman"/>
          <w:color w:val="auto"/>
          <w:u w:val="single"/>
        </w:rPr>
        <w:t xml:space="preserve">Do splaškovej kanalizácie bude odvádzaná len prebytočná </w:t>
      </w:r>
      <w:r w:rsidRPr="00497467">
        <w:rPr>
          <w:rFonts w:ascii="Times New Roman" w:hAnsi="Times New Roman" w:cs="Times New Roman"/>
          <w:b/>
          <w:color w:val="auto"/>
          <w:u w:val="single"/>
        </w:rPr>
        <w:t xml:space="preserve">prečistená </w:t>
      </w:r>
      <w:r w:rsidRPr="00497467">
        <w:rPr>
          <w:rFonts w:ascii="Times New Roman" w:hAnsi="Times New Roman" w:cs="Times New Roman"/>
          <w:color w:val="auto"/>
          <w:u w:val="single"/>
        </w:rPr>
        <w:t xml:space="preserve">odpadová voda. </w:t>
      </w:r>
      <w:r w:rsidRPr="00497467">
        <w:rPr>
          <w:rFonts w:ascii="Times New Roman" w:hAnsi="Times New Roman" w:cs="Times New Roman"/>
          <w:color w:val="auto"/>
        </w:rPr>
        <w:t>Vypúšťanie prebytočnej vody do splaškovej kanalizácie sa bude vykonávať</w:t>
      </w:r>
      <w:r w:rsidRPr="00497467">
        <w:rPr>
          <w:rFonts w:ascii="Times New Roman" w:hAnsi="Times New Roman" w:cs="Times New Roman"/>
        </w:rPr>
        <w:t xml:space="preserve"> cez sorpčný filter, v ktorom bude prebytočná voda ešte dočistená na aktívnom uhlí. </w:t>
      </w:r>
    </w:p>
    <w:p w:rsidR="00497467" w:rsidRPr="00497467" w:rsidRDefault="00497467" w:rsidP="00497467">
      <w:pPr>
        <w:pStyle w:val="Default"/>
        <w:jc w:val="both"/>
        <w:rPr>
          <w:rFonts w:ascii="Times New Roman" w:hAnsi="Times New Roman" w:cs="Times New Roman"/>
        </w:rPr>
      </w:pPr>
    </w:p>
    <w:p w:rsidR="00497467" w:rsidRPr="00497467" w:rsidRDefault="00497467" w:rsidP="00497467">
      <w:pPr>
        <w:pStyle w:val="Zkladntext3"/>
        <w:jc w:val="both"/>
        <w:rPr>
          <w:i/>
          <w:sz w:val="24"/>
          <w:szCs w:val="24"/>
          <w:u w:val="single"/>
        </w:rPr>
      </w:pPr>
      <w:r w:rsidRPr="00497467">
        <w:rPr>
          <w:i/>
          <w:sz w:val="24"/>
          <w:szCs w:val="24"/>
          <w:u w:val="single"/>
        </w:rPr>
        <w:t xml:space="preserve">Predpokladané ročné množstvo odpadových vôd z procesov umývania automobilov v rámci navrhovaného technického riešenia je </w:t>
      </w:r>
      <w:r w:rsidRPr="00497467">
        <w:rPr>
          <w:b/>
          <w:i/>
          <w:sz w:val="24"/>
          <w:szCs w:val="24"/>
          <w:u w:val="single"/>
        </w:rPr>
        <w:t>9062 m3/rok.</w:t>
      </w:r>
    </w:p>
    <w:p w:rsidR="00497467" w:rsidRPr="00497467" w:rsidRDefault="00497467" w:rsidP="00497467">
      <w:pPr>
        <w:widowControl w:val="0"/>
        <w:autoSpaceDE w:val="0"/>
        <w:autoSpaceDN w:val="0"/>
        <w:adjustRightInd w:val="0"/>
        <w:jc w:val="both"/>
        <w:rPr>
          <w:rFonts w:eastAsia="ArialNarrow"/>
          <w:color w:val="0000FF"/>
          <w:sz w:val="24"/>
          <w:szCs w:val="24"/>
        </w:rPr>
      </w:pPr>
    </w:p>
    <w:p w:rsidR="00497467" w:rsidRPr="00497467" w:rsidRDefault="00497467" w:rsidP="00497467">
      <w:pPr>
        <w:pStyle w:val="Default"/>
        <w:jc w:val="both"/>
        <w:rPr>
          <w:rFonts w:ascii="Times New Roman" w:hAnsi="Times New Roman" w:cs="Times New Roman"/>
          <w:color w:val="auto"/>
        </w:rPr>
      </w:pPr>
      <w:r w:rsidRPr="00497467">
        <w:rPr>
          <w:rFonts w:ascii="Times New Roman" w:hAnsi="Times New Roman" w:cs="Times New Roman"/>
          <w:b/>
          <w:bCs/>
          <w:iCs/>
          <w:color w:val="auto"/>
        </w:rPr>
        <w:t>Čistenie odpadových vôd</w:t>
      </w:r>
      <w:r w:rsidRPr="00497467">
        <w:rPr>
          <w:rFonts w:ascii="Times New Roman" w:hAnsi="Times New Roman" w:cs="Times New Roman"/>
          <w:bCs/>
          <w:iCs/>
          <w:color w:val="auto"/>
        </w:rPr>
        <w:t xml:space="preserve">  z umyvárne osobných, nákladných automobilov a ručného čistenia automobilov je detailne popísané v kap. IV.2.5.</w:t>
      </w:r>
    </w:p>
    <w:p w:rsidR="00497467" w:rsidRPr="00497467" w:rsidRDefault="00497467" w:rsidP="00497467">
      <w:pPr>
        <w:jc w:val="both"/>
        <w:rPr>
          <w:sz w:val="24"/>
          <w:szCs w:val="24"/>
        </w:rPr>
      </w:pPr>
    </w:p>
    <w:p w:rsidR="00497467" w:rsidRPr="00497467" w:rsidRDefault="00497467" w:rsidP="004E0701">
      <w:pPr>
        <w:pStyle w:val="Zkladntext31"/>
        <w:ind w:firstLine="708"/>
        <w:jc w:val="both"/>
        <w:rPr>
          <w:rFonts w:eastAsia="ArialNarrow"/>
          <w:i/>
          <w:szCs w:val="24"/>
        </w:rPr>
      </w:pPr>
      <w:r w:rsidRPr="00497467">
        <w:rPr>
          <w:szCs w:val="24"/>
          <w:u w:val="single"/>
        </w:rPr>
        <w:t xml:space="preserve">Spôsob kontroly kvality vypúšťaných splaškových vôd bude </w:t>
      </w:r>
      <w:proofErr w:type="spellStart"/>
      <w:r w:rsidRPr="00497467">
        <w:rPr>
          <w:szCs w:val="24"/>
          <w:u w:val="single"/>
        </w:rPr>
        <w:t>upresnená</w:t>
      </w:r>
      <w:proofErr w:type="spellEnd"/>
      <w:r w:rsidRPr="00497467">
        <w:rPr>
          <w:szCs w:val="24"/>
          <w:u w:val="single"/>
        </w:rPr>
        <w:t xml:space="preserve"> v ďalšom stupni v rámci </w:t>
      </w:r>
      <w:proofErr w:type="spellStart"/>
      <w:r w:rsidRPr="00497467">
        <w:rPr>
          <w:szCs w:val="24"/>
          <w:u w:val="single"/>
        </w:rPr>
        <w:t>ZoD</w:t>
      </w:r>
      <w:proofErr w:type="spellEnd"/>
      <w:r w:rsidRPr="00497467">
        <w:rPr>
          <w:szCs w:val="24"/>
          <w:u w:val="single"/>
        </w:rPr>
        <w:t xml:space="preserve"> medzi prevádzkovateľom areálovej kanalizačnej stoky a producentom odpadových vôd z navrhovanej činnosti.  </w:t>
      </w:r>
      <w:r w:rsidRPr="00497467">
        <w:rPr>
          <w:i/>
          <w:szCs w:val="24"/>
        </w:rPr>
        <w:t xml:space="preserve">Kvalita vypúšťanej vody musí spĺňať podmienky stanovené prevádzkovateľom areálovej kanalizačnej stoky (dažďovej aj splaškovej) celého logistického parku  a  nariadenia vlády č.269/2010 </w:t>
      </w:r>
      <w:proofErr w:type="spellStart"/>
      <w:r w:rsidRPr="00497467">
        <w:rPr>
          <w:i/>
          <w:szCs w:val="24"/>
        </w:rPr>
        <w:t>Z.z</w:t>
      </w:r>
      <w:proofErr w:type="spellEnd"/>
      <w:r w:rsidRPr="00497467">
        <w:rPr>
          <w:i/>
          <w:szCs w:val="24"/>
        </w:rPr>
        <w:t xml:space="preserve">. </w:t>
      </w:r>
      <w:r w:rsidRPr="00497467">
        <w:rPr>
          <w:bCs/>
          <w:i/>
          <w:szCs w:val="24"/>
        </w:rPr>
        <w:t>ktorým sa ustanovujú požiadavky na dosiahnutie dobrého stavu vôd.</w:t>
      </w:r>
      <w:r w:rsidRPr="00497467">
        <w:rPr>
          <w:i/>
          <w:szCs w:val="24"/>
        </w:rPr>
        <w:t xml:space="preserve"> Podmienky vypúšťania určí orgán štátnej vodnej správy vydaním rozhodnutia v súlade s Vodným zákonom č.364/2004 </w:t>
      </w:r>
      <w:proofErr w:type="spellStart"/>
      <w:r w:rsidRPr="00497467">
        <w:rPr>
          <w:i/>
          <w:szCs w:val="24"/>
        </w:rPr>
        <w:t>Z.z</w:t>
      </w:r>
      <w:proofErr w:type="spellEnd"/>
      <w:r w:rsidRPr="00497467">
        <w:rPr>
          <w:i/>
          <w:szCs w:val="24"/>
        </w:rPr>
        <w:t>.</w:t>
      </w:r>
    </w:p>
    <w:p w:rsidR="00497467" w:rsidRPr="00497467" w:rsidRDefault="00497467" w:rsidP="00497467">
      <w:pPr>
        <w:widowControl w:val="0"/>
        <w:autoSpaceDE w:val="0"/>
        <w:autoSpaceDN w:val="0"/>
        <w:adjustRightInd w:val="0"/>
        <w:jc w:val="both"/>
        <w:rPr>
          <w:rFonts w:eastAsia="ArialNarrow"/>
          <w:b/>
          <w:color w:val="0000FF"/>
          <w:sz w:val="24"/>
          <w:szCs w:val="24"/>
        </w:rPr>
      </w:pPr>
    </w:p>
    <w:p w:rsidR="00497467" w:rsidRPr="00497467" w:rsidRDefault="00497467" w:rsidP="00497467">
      <w:pPr>
        <w:widowControl w:val="0"/>
        <w:autoSpaceDE w:val="0"/>
        <w:autoSpaceDN w:val="0"/>
        <w:adjustRightInd w:val="0"/>
        <w:jc w:val="both"/>
        <w:rPr>
          <w:rFonts w:eastAsia="ArialNarrow"/>
          <w:i/>
          <w:smallCaps/>
          <w:sz w:val="24"/>
          <w:szCs w:val="24"/>
          <w:u w:val="single"/>
        </w:rPr>
      </w:pPr>
      <w:r w:rsidRPr="00497467">
        <w:rPr>
          <w:rFonts w:eastAsia="ArialNarrow"/>
          <w:i/>
          <w:smallCaps/>
          <w:sz w:val="24"/>
          <w:szCs w:val="24"/>
          <w:u w:val="single"/>
        </w:rPr>
        <w:t xml:space="preserve">C.) Vody z povrchového odtoku zo striech a spevnených plôch </w:t>
      </w:r>
    </w:p>
    <w:p w:rsidR="00497467" w:rsidRPr="00497467" w:rsidRDefault="00497467" w:rsidP="00497467">
      <w:pPr>
        <w:tabs>
          <w:tab w:val="left" w:pos="567"/>
        </w:tabs>
        <w:jc w:val="both"/>
        <w:rPr>
          <w:sz w:val="24"/>
          <w:szCs w:val="24"/>
        </w:rPr>
      </w:pPr>
      <w:r w:rsidRPr="00497467">
        <w:rPr>
          <w:sz w:val="24"/>
          <w:szCs w:val="24"/>
        </w:rPr>
        <w:tab/>
        <w:t xml:space="preserve">Vody z povrchového </w:t>
      </w:r>
      <w:r w:rsidRPr="00497467">
        <w:rPr>
          <w:sz w:val="24"/>
          <w:szCs w:val="24"/>
          <w:u w:val="single"/>
        </w:rPr>
        <w:t>odtoku zo striech objektov (63,31 l/s pri návrhovom daždi 196 l/s/ha)</w:t>
      </w:r>
      <w:r w:rsidRPr="00497467">
        <w:rPr>
          <w:sz w:val="24"/>
          <w:szCs w:val="24"/>
        </w:rPr>
        <w:t xml:space="preserve"> a </w:t>
      </w:r>
      <w:r w:rsidRPr="00497467">
        <w:rPr>
          <w:sz w:val="24"/>
          <w:szCs w:val="24"/>
          <w:u w:val="single"/>
        </w:rPr>
        <w:t>spevnených plôch (536,93 l/s variant A resp. 541,45 l/s variant B)</w:t>
      </w:r>
      <w:r w:rsidRPr="00497467">
        <w:rPr>
          <w:sz w:val="24"/>
          <w:szCs w:val="24"/>
        </w:rPr>
        <w:t xml:space="preserve"> budú odvádzané gravitačne do retenčnej nádrže, odkiaľ budú prečerpávané pomocou čerpacej stanice do dažďovej kanalizácie v logistickom parku Senec. Odtok z čerpacej stanice bude obmedzený na 0,5 l/s.</w:t>
      </w:r>
      <w:r w:rsidR="00F428FD">
        <w:rPr>
          <w:sz w:val="24"/>
          <w:szCs w:val="24"/>
        </w:rPr>
        <w:t xml:space="preserve"> </w:t>
      </w:r>
      <w:r w:rsidRPr="00497467">
        <w:rPr>
          <w:sz w:val="24"/>
          <w:szCs w:val="24"/>
        </w:rPr>
        <w:t xml:space="preserve">Pred napojením výtlačnej kanalizácie z čerpacej stanice dažďových vôd na prípojku dažďovej kanalizácie bude do potrubia vsadený odlučovač ropných látok  s  výstupnou hodnotou vyčistenej vody z ORL do 0,1 mg/l NEL.  Z odlučovača ropných látok budú vyčistené vody zaústené do prípojky dažďovej kanalizácie. ORL je navrhnutý na prietok 2 l/s. </w:t>
      </w:r>
    </w:p>
    <w:p w:rsidR="00497467" w:rsidRPr="00497467" w:rsidRDefault="00497467" w:rsidP="00497467">
      <w:pPr>
        <w:widowControl w:val="0"/>
        <w:autoSpaceDE w:val="0"/>
        <w:autoSpaceDN w:val="0"/>
        <w:adjustRightInd w:val="0"/>
        <w:jc w:val="both"/>
        <w:rPr>
          <w:rFonts w:eastAsia="ArialNarrow"/>
          <w:b/>
          <w:color w:val="0000FF"/>
          <w:sz w:val="24"/>
          <w:szCs w:val="24"/>
        </w:rPr>
      </w:pPr>
    </w:p>
    <w:p w:rsidR="00497467" w:rsidRPr="00497467" w:rsidRDefault="00497467" w:rsidP="00497467">
      <w:pPr>
        <w:widowControl w:val="0"/>
        <w:autoSpaceDE w:val="0"/>
        <w:autoSpaceDN w:val="0"/>
        <w:adjustRightInd w:val="0"/>
        <w:ind w:firstLine="708"/>
        <w:jc w:val="both"/>
        <w:rPr>
          <w:sz w:val="24"/>
          <w:szCs w:val="24"/>
        </w:rPr>
      </w:pPr>
      <w:r w:rsidRPr="00497467">
        <w:rPr>
          <w:sz w:val="24"/>
          <w:szCs w:val="24"/>
        </w:rPr>
        <w:t xml:space="preserve">Priamym recipientom vôd z povrchového odtoku z navrhovanej činnosti bude tok Čierna voda. Odvádzané vody z povrchového odtoku nesmú presahovať  limity kvalitatívnych parametrov uvedených, v prílohe č.1 zákona č. 269/2010 </w:t>
      </w:r>
      <w:proofErr w:type="spellStart"/>
      <w:r w:rsidRPr="00497467">
        <w:rPr>
          <w:sz w:val="24"/>
          <w:szCs w:val="24"/>
        </w:rPr>
        <w:t>Z.z</w:t>
      </w:r>
      <w:proofErr w:type="spellEnd"/>
      <w:r w:rsidRPr="00497467">
        <w:rPr>
          <w:sz w:val="24"/>
          <w:szCs w:val="24"/>
        </w:rPr>
        <w:t xml:space="preserve">., ktorým sa ustanovujú požiadavky na dosiahnutie dobrého stavu vôd.  </w:t>
      </w:r>
    </w:p>
    <w:p w:rsidR="00497467" w:rsidRPr="00497467" w:rsidRDefault="00497467" w:rsidP="00497467">
      <w:pPr>
        <w:rPr>
          <w:sz w:val="24"/>
          <w:szCs w:val="24"/>
          <w:lang w:val="cs-CZ"/>
        </w:rPr>
      </w:pPr>
    </w:p>
    <w:p w:rsidR="00497467" w:rsidRPr="00497467" w:rsidRDefault="00497467" w:rsidP="00497467">
      <w:pPr>
        <w:jc w:val="both"/>
        <w:rPr>
          <w:sz w:val="24"/>
          <w:szCs w:val="24"/>
          <w:lang w:val="cs-CZ"/>
        </w:rPr>
      </w:pPr>
      <w:proofErr w:type="spellStart"/>
      <w:r w:rsidRPr="00497467">
        <w:rPr>
          <w:sz w:val="24"/>
          <w:szCs w:val="24"/>
          <w:lang w:val="cs-CZ"/>
        </w:rPr>
        <w:t>Potenciálnym</w:t>
      </w:r>
      <w:proofErr w:type="spellEnd"/>
      <w:r w:rsidRPr="00497467">
        <w:rPr>
          <w:sz w:val="24"/>
          <w:szCs w:val="24"/>
          <w:lang w:val="cs-CZ"/>
        </w:rPr>
        <w:t xml:space="preserve"> </w:t>
      </w:r>
      <w:proofErr w:type="spellStart"/>
      <w:r w:rsidRPr="00497467">
        <w:rPr>
          <w:sz w:val="24"/>
          <w:szCs w:val="24"/>
          <w:lang w:val="cs-CZ"/>
        </w:rPr>
        <w:t>negatívnym</w:t>
      </w:r>
      <w:proofErr w:type="spellEnd"/>
      <w:r w:rsidRPr="00497467">
        <w:rPr>
          <w:sz w:val="24"/>
          <w:szCs w:val="24"/>
          <w:lang w:val="cs-CZ"/>
        </w:rPr>
        <w:t xml:space="preserve"> </w:t>
      </w:r>
      <w:proofErr w:type="spellStart"/>
      <w:r w:rsidRPr="00497467">
        <w:rPr>
          <w:sz w:val="24"/>
          <w:szCs w:val="24"/>
          <w:lang w:val="cs-CZ"/>
        </w:rPr>
        <w:t>vplyvom</w:t>
      </w:r>
      <w:proofErr w:type="spellEnd"/>
      <w:r w:rsidRPr="00497467">
        <w:rPr>
          <w:sz w:val="24"/>
          <w:szCs w:val="24"/>
          <w:lang w:val="cs-CZ"/>
        </w:rPr>
        <w:t xml:space="preserve"> z </w:t>
      </w:r>
      <w:proofErr w:type="spellStart"/>
      <w:r w:rsidRPr="00497467">
        <w:rPr>
          <w:sz w:val="24"/>
          <w:szCs w:val="24"/>
          <w:lang w:val="cs-CZ"/>
        </w:rPr>
        <w:t>navrhovanej</w:t>
      </w:r>
      <w:proofErr w:type="spellEnd"/>
      <w:r w:rsidRPr="00497467">
        <w:rPr>
          <w:sz w:val="24"/>
          <w:szCs w:val="24"/>
          <w:lang w:val="cs-CZ"/>
        </w:rPr>
        <w:t xml:space="preserve"> činnosti na povrchové vody toku </w:t>
      </w:r>
      <w:proofErr w:type="spellStart"/>
      <w:r w:rsidRPr="00497467">
        <w:rPr>
          <w:sz w:val="24"/>
          <w:szCs w:val="24"/>
          <w:lang w:val="cs-CZ"/>
        </w:rPr>
        <w:t>Čierna</w:t>
      </w:r>
      <w:proofErr w:type="spellEnd"/>
      <w:r w:rsidRPr="00497467">
        <w:rPr>
          <w:sz w:val="24"/>
          <w:szCs w:val="24"/>
          <w:lang w:val="cs-CZ"/>
        </w:rPr>
        <w:t xml:space="preserve"> voda </w:t>
      </w:r>
      <w:proofErr w:type="spellStart"/>
      <w:r w:rsidRPr="00497467">
        <w:rPr>
          <w:sz w:val="24"/>
          <w:szCs w:val="24"/>
          <w:lang w:val="cs-CZ"/>
        </w:rPr>
        <w:t>počas</w:t>
      </w:r>
      <w:proofErr w:type="spellEnd"/>
      <w:r w:rsidRPr="00497467">
        <w:rPr>
          <w:sz w:val="24"/>
          <w:szCs w:val="24"/>
          <w:lang w:val="cs-CZ"/>
        </w:rPr>
        <w:t xml:space="preserve"> </w:t>
      </w:r>
      <w:proofErr w:type="spellStart"/>
      <w:r w:rsidRPr="00497467">
        <w:rPr>
          <w:sz w:val="24"/>
          <w:szCs w:val="24"/>
          <w:lang w:val="cs-CZ"/>
        </w:rPr>
        <w:t>prevádzky</w:t>
      </w:r>
      <w:proofErr w:type="spellEnd"/>
      <w:r w:rsidRPr="00497467">
        <w:rPr>
          <w:sz w:val="24"/>
          <w:szCs w:val="24"/>
          <w:lang w:val="cs-CZ"/>
        </w:rPr>
        <w:t xml:space="preserve"> </w:t>
      </w:r>
      <w:proofErr w:type="spellStart"/>
      <w:r w:rsidRPr="00497467">
        <w:rPr>
          <w:sz w:val="24"/>
          <w:szCs w:val="24"/>
          <w:lang w:val="cs-CZ"/>
        </w:rPr>
        <w:t>môže</w:t>
      </w:r>
      <w:proofErr w:type="spellEnd"/>
      <w:r w:rsidRPr="00497467">
        <w:rPr>
          <w:sz w:val="24"/>
          <w:szCs w:val="24"/>
          <w:lang w:val="cs-CZ"/>
        </w:rPr>
        <w:t xml:space="preserve"> byť  len náhodná </w:t>
      </w:r>
      <w:proofErr w:type="spellStart"/>
      <w:r w:rsidRPr="00497467">
        <w:rPr>
          <w:sz w:val="24"/>
          <w:szCs w:val="24"/>
          <w:lang w:val="cs-CZ"/>
        </w:rPr>
        <w:t>havarijná</w:t>
      </w:r>
      <w:proofErr w:type="spellEnd"/>
      <w:r w:rsidRPr="00497467">
        <w:rPr>
          <w:sz w:val="24"/>
          <w:szCs w:val="24"/>
          <w:lang w:val="cs-CZ"/>
        </w:rPr>
        <w:t xml:space="preserve"> </w:t>
      </w:r>
      <w:proofErr w:type="spellStart"/>
      <w:r w:rsidRPr="00497467">
        <w:rPr>
          <w:sz w:val="24"/>
          <w:szCs w:val="24"/>
          <w:lang w:val="cs-CZ"/>
        </w:rPr>
        <w:t>situácia</w:t>
      </w:r>
      <w:proofErr w:type="spellEnd"/>
      <w:r w:rsidRPr="00497467">
        <w:rPr>
          <w:sz w:val="24"/>
          <w:szCs w:val="24"/>
          <w:lang w:val="cs-CZ"/>
        </w:rPr>
        <w:t xml:space="preserve"> (</w:t>
      </w:r>
      <w:proofErr w:type="spellStart"/>
      <w:r w:rsidRPr="00497467">
        <w:rPr>
          <w:sz w:val="24"/>
          <w:szCs w:val="24"/>
          <w:lang w:val="cs-CZ"/>
        </w:rPr>
        <w:t>napr.slabá</w:t>
      </w:r>
      <w:proofErr w:type="spellEnd"/>
      <w:r w:rsidRPr="00497467">
        <w:rPr>
          <w:sz w:val="24"/>
          <w:szCs w:val="24"/>
          <w:lang w:val="cs-CZ"/>
        </w:rPr>
        <w:t xml:space="preserve"> účinnost ORL). </w:t>
      </w:r>
    </w:p>
    <w:p w:rsidR="00497467" w:rsidRDefault="00497467" w:rsidP="00497467">
      <w:pPr>
        <w:widowControl w:val="0"/>
        <w:autoSpaceDE w:val="0"/>
        <w:autoSpaceDN w:val="0"/>
        <w:adjustRightInd w:val="0"/>
        <w:jc w:val="both"/>
        <w:rPr>
          <w:rFonts w:eastAsia="ArialNarrow"/>
          <w:b/>
          <w:smallCaps/>
          <w:sz w:val="24"/>
          <w:szCs w:val="24"/>
        </w:rPr>
      </w:pPr>
    </w:p>
    <w:p w:rsidR="00497467" w:rsidRPr="00497467" w:rsidRDefault="00497467" w:rsidP="00497467">
      <w:pPr>
        <w:widowControl w:val="0"/>
        <w:autoSpaceDE w:val="0"/>
        <w:autoSpaceDN w:val="0"/>
        <w:adjustRightInd w:val="0"/>
        <w:jc w:val="both"/>
        <w:rPr>
          <w:rFonts w:eastAsia="ArialNarrow"/>
          <w:b/>
          <w:smallCaps/>
          <w:sz w:val="24"/>
          <w:szCs w:val="24"/>
        </w:rPr>
      </w:pPr>
      <w:r w:rsidRPr="00497467">
        <w:rPr>
          <w:rFonts w:eastAsia="ArialNarrow"/>
          <w:b/>
          <w:smallCaps/>
          <w:sz w:val="24"/>
          <w:szCs w:val="24"/>
        </w:rPr>
        <w:t>Vplyvy na podzemné vody</w:t>
      </w:r>
    </w:p>
    <w:p w:rsidR="00497467" w:rsidRPr="00497467" w:rsidRDefault="00497467" w:rsidP="00497467">
      <w:pPr>
        <w:widowControl w:val="0"/>
        <w:autoSpaceDE w:val="0"/>
        <w:autoSpaceDN w:val="0"/>
        <w:adjustRightInd w:val="0"/>
        <w:ind w:firstLine="686"/>
        <w:jc w:val="both"/>
        <w:rPr>
          <w:rFonts w:eastAsia="ArialNarrow"/>
          <w:color w:val="0000FF"/>
          <w:sz w:val="24"/>
          <w:szCs w:val="24"/>
        </w:rPr>
      </w:pPr>
    </w:p>
    <w:p w:rsidR="00497467" w:rsidRPr="00497467" w:rsidRDefault="00497467" w:rsidP="00497467">
      <w:pPr>
        <w:widowControl w:val="0"/>
        <w:autoSpaceDE w:val="0"/>
        <w:autoSpaceDN w:val="0"/>
        <w:adjustRightInd w:val="0"/>
        <w:jc w:val="both"/>
        <w:rPr>
          <w:rFonts w:eastAsia="ArialNarrow"/>
          <w:sz w:val="24"/>
          <w:szCs w:val="24"/>
          <w:u w:val="single"/>
        </w:rPr>
      </w:pPr>
      <w:r w:rsidRPr="00497467">
        <w:rPr>
          <w:rFonts w:eastAsia="ArialNarrow"/>
          <w:sz w:val="24"/>
          <w:szCs w:val="24"/>
          <w:u w:val="single"/>
        </w:rPr>
        <w:t>Počas výstavby</w:t>
      </w:r>
    </w:p>
    <w:p w:rsidR="00497467" w:rsidRPr="00497467" w:rsidRDefault="00497467" w:rsidP="00497467">
      <w:pPr>
        <w:widowControl w:val="0"/>
        <w:autoSpaceDE w:val="0"/>
        <w:autoSpaceDN w:val="0"/>
        <w:adjustRightInd w:val="0"/>
        <w:ind w:firstLine="686"/>
        <w:jc w:val="both"/>
        <w:rPr>
          <w:rFonts w:eastAsia="ArialNarrow"/>
          <w:sz w:val="24"/>
          <w:szCs w:val="24"/>
        </w:rPr>
      </w:pPr>
      <w:r w:rsidRPr="00497467">
        <w:rPr>
          <w:rFonts w:eastAsia="ArialNarrow"/>
          <w:sz w:val="24"/>
          <w:szCs w:val="24"/>
        </w:rPr>
        <w:t>Počas výstavby navrhovaného areálu budú vznikať odpadové vody z umývania stavebných mechanizmov a zariadení, z </w:t>
      </w:r>
      <w:proofErr w:type="spellStart"/>
      <w:r w:rsidRPr="00497467">
        <w:rPr>
          <w:rFonts w:eastAsia="ArialNarrow"/>
          <w:sz w:val="24"/>
          <w:szCs w:val="24"/>
        </w:rPr>
        <w:t>betonážnych</w:t>
      </w:r>
      <w:proofErr w:type="spellEnd"/>
      <w:r w:rsidRPr="00497467">
        <w:rPr>
          <w:rFonts w:eastAsia="ArialNarrow"/>
          <w:sz w:val="24"/>
          <w:szCs w:val="24"/>
        </w:rPr>
        <w:t xml:space="preserve"> a </w:t>
      </w:r>
      <w:proofErr w:type="spellStart"/>
      <w:r w:rsidRPr="00497467">
        <w:rPr>
          <w:rFonts w:eastAsia="ArialNarrow"/>
          <w:sz w:val="24"/>
          <w:szCs w:val="24"/>
        </w:rPr>
        <w:t>asfaltérskych</w:t>
      </w:r>
      <w:proofErr w:type="spellEnd"/>
      <w:r w:rsidRPr="00497467">
        <w:rPr>
          <w:rFonts w:eastAsia="ArialNarrow"/>
          <w:sz w:val="24"/>
          <w:szCs w:val="24"/>
        </w:rPr>
        <w:t xml:space="preserve"> prác a z objektov sociálnych zariadení staveniska. V danej etape projektovej dokumentácie nie je známy spôsob odvedenia odpadových vôd vznikajúcich počas výstavby.</w:t>
      </w:r>
    </w:p>
    <w:p w:rsidR="00497467" w:rsidRPr="00497467" w:rsidRDefault="00497467" w:rsidP="00497467">
      <w:pPr>
        <w:widowControl w:val="0"/>
        <w:autoSpaceDE w:val="0"/>
        <w:autoSpaceDN w:val="0"/>
        <w:adjustRightInd w:val="0"/>
        <w:ind w:firstLine="708"/>
        <w:jc w:val="both"/>
        <w:rPr>
          <w:rFonts w:eastAsia="ArialNarrow"/>
          <w:sz w:val="24"/>
          <w:szCs w:val="24"/>
        </w:rPr>
      </w:pPr>
      <w:r w:rsidRPr="00497467">
        <w:rPr>
          <w:rFonts w:eastAsia="ArialNarrow"/>
          <w:sz w:val="24"/>
          <w:szCs w:val="24"/>
        </w:rPr>
        <w:t xml:space="preserve">Aby sa predišlo negatívnemu ovplyvneniu podzemných vôd z výstavby navrhovanej </w:t>
      </w:r>
      <w:r w:rsidRPr="00497467">
        <w:rPr>
          <w:rFonts w:eastAsia="ArialNarrow"/>
          <w:sz w:val="24"/>
          <w:szCs w:val="24"/>
        </w:rPr>
        <w:lastRenderedPageBreak/>
        <w:t xml:space="preserve">činnosti na, budú musieť byť na stavenisku zriadené ekologické WC boxy a vzniknutú splaškovú vodu zo stavby odvážať oprávnenou organizáciou, čím sa predíde ich prípadnému úniku do horninového prostredia a následne aj do podzemných vôd. </w:t>
      </w:r>
    </w:p>
    <w:p w:rsidR="00497467" w:rsidRPr="00497467" w:rsidRDefault="00497467" w:rsidP="00497467">
      <w:pPr>
        <w:pStyle w:val="Zkladntext3"/>
        <w:ind w:firstLine="708"/>
        <w:jc w:val="both"/>
        <w:rPr>
          <w:sz w:val="24"/>
          <w:szCs w:val="24"/>
        </w:rPr>
      </w:pPr>
      <w:r w:rsidRPr="00497467">
        <w:rPr>
          <w:sz w:val="24"/>
          <w:szCs w:val="24"/>
        </w:rPr>
        <w:t>Vzhľadom na ±0,00 navrhovaných objektov (</w:t>
      </w:r>
      <w:smartTag w:uri="urn:schemas-microsoft-com:office:smarttags" w:element="metricconverter">
        <w:smartTagPr>
          <w:attr w:name="ProductID" w:val="163,55 m"/>
        </w:smartTagPr>
        <w:r w:rsidRPr="00497467">
          <w:rPr>
            <w:sz w:val="24"/>
            <w:szCs w:val="24"/>
          </w:rPr>
          <w:t>163,55 m</w:t>
        </w:r>
      </w:smartTag>
      <w:r w:rsidRPr="00497467">
        <w:rPr>
          <w:sz w:val="24"/>
          <w:szCs w:val="24"/>
        </w:rPr>
        <w:t xml:space="preserve"> </w:t>
      </w:r>
      <w:proofErr w:type="spellStart"/>
      <w:r w:rsidRPr="00497467">
        <w:rPr>
          <w:sz w:val="24"/>
          <w:szCs w:val="24"/>
        </w:rPr>
        <w:t>n.m</w:t>
      </w:r>
      <w:proofErr w:type="spellEnd"/>
      <w:r w:rsidRPr="00497467">
        <w:rPr>
          <w:sz w:val="24"/>
          <w:szCs w:val="24"/>
        </w:rPr>
        <w:t xml:space="preserve">. resp. </w:t>
      </w:r>
      <w:smartTag w:uri="urn:schemas-microsoft-com:office:smarttags" w:element="metricconverter">
        <w:smartTagPr>
          <w:attr w:name="ProductID" w:val="163,95 m"/>
        </w:smartTagPr>
        <w:r w:rsidRPr="00497467">
          <w:rPr>
            <w:sz w:val="24"/>
            <w:szCs w:val="24"/>
          </w:rPr>
          <w:t>163,95 m</w:t>
        </w:r>
      </w:smartTag>
      <w:r w:rsidRPr="00497467">
        <w:rPr>
          <w:sz w:val="24"/>
          <w:szCs w:val="24"/>
        </w:rPr>
        <w:t xml:space="preserve"> </w:t>
      </w:r>
      <w:proofErr w:type="spellStart"/>
      <w:r w:rsidRPr="00497467">
        <w:rPr>
          <w:sz w:val="24"/>
          <w:szCs w:val="24"/>
        </w:rPr>
        <w:t>n.m</w:t>
      </w:r>
      <w:proofErr w:type="spellEnd"/>
      <w:r w:rsidRPr="00497467">
        <w:rPr>
          <w:sz w:val="24"/>
          <w:szCs w:val="24"/>
        </w:rPr>
        <w:t xml:space="preserve">.) dôjde v riešenom území počas výstavby k navážaniu zeminy v rozsahu maximálne cca </w:t>
      </w:r>
      <w:smartTag w:uri="urn:schemas-microsoft-com:office:smarttags" w:element="metricconverter">
        <w:smartTagPr>
          <w:attr w:name="ProductID" w:val="5,0 m"/>
        </w:smartTagPr>
        <w:r w:rsidRPr="00497467">
          <w:rPr>
            <w:sz w:val="24"/>
            <w:szCs w:val="24"/>
          </w:rPr>
          <w:t>5,0 m</w:t>
        </w:r>
      </w:smartTag>
      <w:r w:rsidRPr="00497467">
        <w:rPr>
          <w:sz w:val="24"/>
          <w:szCs w:val="24"/>
        </w:rPr>
        <w:t xml:space="preserve"> juhovýchodná časť územia, lokálne v severozápadnej časti riešeného územia dôjde k odkopu do hĺbkovej úrovne maximálne </w:t>
      </w:r>
      <w:smartTag w:uri="urn:schemas-microsoft-com:office:smarttags" w:element="metricconverter">
        <w:smartTagPr>
          <w:attr w:name="ProductID" w:val="2 m"/>
        </w:smartTagPr>
        <w:r w:rsidRPr="00497467">
          <w:rPr>
            <w:sz w:val="24"/>
            <w:szCs w:val="24"/>
          </w:rPr>
          <w:t>2 m</w:t>
        </w:r>
      </w:smartTag>
      <w:r w:rsidRPr="00497467">
        <w:rPr>
          <w:sz w:val="24"/>
          <w:szCs w:val="24"/>
        </w:rPr>
        <w:t xml:space="preserve"> od súčasného terénu. Hladina podzemnej vody v danej oblasti bola počas prieskumných prác dokumentovaná lokálne v úrovni 6,8-</w:t>
      </w:r>
      <w:smartTag w:uri="urn:schemas-microsoft-com:office:smarttags" w:element="metricconverter">
        <w:smartTagPr>
          <w:attr w:name="ProductID" w:val="7,8 m"/>
        </w:smartTagPr>
        <w:r w:rsidRPr="00497467">
          <w:rPr>
            <w:sz w:val="24"/>
            <w:szCs w:val="24"/>
          </w:rPr>
          <w:t>7,8 m</w:t>
        </w:r>
      </w:smartTag>
      <w:r w:rsidRPr="00497467">
        <w:rPr>
          <w:sz w:val="24"/>
          <w:szCs w:val="24"/>
        </w:rPr>
        <w:t xml:space="preserve"> </w:t>
      </w:r>
      <w:proofErr w:type="spellStart"/>
      <w:r w:rsidRPr="00497467">
        <w:rPr>
          <w:sz w:val="24"/>
          <w:szCs w:val="24"/>
        </w:rPr>
        <w:t>p.t</w:t>
      </w:r>
      <w:proofErr w:type="spellEnd"/>
      <w:r w:rsidRPr="00497467">
        <w:rPr>
          <w:sz w:val="24"/>
          <w:szCs w:val="24"/>
        </w:rPr>
        <w:t xml:space="preserve">., čo zodpovedá úrovni cca </w:t>
      </w:r>
      <w:smartTag w:uri="urn:schemas-microsoft-com:office:smarttags" w:element="metricconverter">
        <w:smartTagPr>
          <w:attr w:name="ProductID" w:val="155,92 m"/>
        </w:smartTagPr>
        <w:r w:rsidRPr="00497467">
          <w:rPr>
            <w:sz w:val="24"/>
            <w:szCs w:val="24"/>
          </w:rPr>
          <w:t>155,92 m</w:t>
        </w:r>
      </w:smartTag>
      <w:r w:rsidRPr="00497467">
        <w:rPr>
          <w:sz w:val="24"/>
          <w:szCs w:val="24"/>
        </w:rPr>
        <w:t xml:space="preserve"> </w:t>
      </w:r>
      <w:proofErr w:type="spellStart"/>
      <w:r w:rsidRPr="00497467">
        <w:rPr>
          <w:sz w:val="24"/>
          <w:szCs w:val="24"/>
        </w:rPr>
        <w:t>n.m</w:t>
      </w:r>
      <w:proofErr w:type="spellEnd"/>
      <w:r w:rsidRPr="00497467">
        <w:rPr>
          <w:sz w:val="24"/>
          <w:szCs w:val="24"/>
        </w:rPr>
        <w:t xml:space="preserve">. – </w:t>
      </w:r>
      <w:smartTag w:uri="urn:schemas-microsoft-com:office:smarttags" w:element="metricconverter">
        <w:smartTagPr>
          <w:attr w:name="ProductID" w:val="156,58 m"/>
        </w:smartTagPr>
        <w:r w:rsidRPr="00497467">
          <w:rPr>
            <w:sz w:val="24"/>
            <w:szCs w:val="24"/>
          </w:rPr>
          <w:t>156,58 m</w:t>
        </w:r>
      </w:smartTag>
      <w:r w:rsidRPr="00497467">
        <w:rPr>
          <w:sz w:val="24"/>
          <w:szCs w:val="24"/>
        </w:rPr>
        <w:t xml:space="preserve"> </w:t>
      </w:r>
      <w:proofErr w:type="spellStart"/>
      <w:r w:rsidRPr="00497467">
        <w:rPr>
          <w:sz w:val="24"/>
          <w:szCs w:val="24"/>
        </w:rPr>
        <w:t>n.m</w:t>
      </w:r>
      <w:proofErr w:type="spellEnd"/>
      <w:r w:rsidRPr="00497467">
        <w:rPr>
          <w:sz w:val="24"/>
          <w:szCs w:val="24"/>
        </w:rPr>
        <w:t xml:space="preserve">., pričom sa ustálila v úrovni 6,48 až </w:t>
      </w:r>
      <w:smartTag w:uri="urn:schemas-microsoft-com:office:smarttags" w:element="metricconverter">
        <w:smartTagPr>
          <w:attr w:name="ProductID" w:val="7,41 m"/>
        </w:smartTagPr>
        <w:r w:rsidRPr="00497467">
          <w:rPr>
            <w:sz w:val="24"/>
            <w:szCs w:val="24"/>
          </w:rPr>
          <w:t>7,41 m</w:t>
        </w:r>
      </w:smartTag>
      <w:r w:rsidRPr="00497467">
        <w:rPr>
          <w:sz w:val="24"/>
          <w:szCs w:val="24"/>
        </w:rPr>
        <w:t xml:space="preserve"> </w:t>
      </w:r>
      <w:proofErr w:type="spellStart"/>
      <w:r w:rsidRPr="00497467">
        <w:rPr>
          <w:sz w:val="24"/>
          <w:szCs w:val="24"/>
        </w:rPr>
        <w:t>p.t</w:t>
      </w:r>
      <w:proofErr w:type="spellEnd"/>
      <w:r w:rsidRPr="00497467">
        <w:rPr>
          <w:sz w:val="24"/>
          <w:szCs w:val="24"/>
        </w:rPr>
        <w:t xml:space="preserve">. (156,31 až </w:t>
      </w:r>
      <w:smartTag w:uri="urn:schemas-microsoft-com:office:smarttags" w:element="metricconverter">
        <w:smartTagPr>
          <w:attr w:name="ProductID" w:val="156,90 m"/>
        </w:smartTagPr>
        <w:r w:rsidRPr="00497467">
          <w:rPr>
            <w:sz w:val="24"/>
            <w:szCs w:val="24"/>
          </w:rPr>
          <w:t>156,90 m</w:t>
        </w:r>
      </w:smartTag>
      <w:r w:rsidRPr="00497467">
        <w:rPr>
          <w:sz w:val="24"/>
          <w:szCs w:val="24"/>
        </w:rPr>
        <w:t xml:space="preserve"> </w:t>
      </w:r>
      <w:proofErr w:type="spellStart"/>
      <w:r w:rsidRPr="00497467">
        <w:rPr>
          <w:sz w:val="24"/>
          <w:szCs w:val="24"/>
        </w:rPr>
        <w:t>n.m</w:t>
      </w:r>
      <w:proofErr w:type="spellEnd"/>
      <w:r w:rsidRPr="00497467">
        <w:rPr>
          <w:sz w:val="24"/>
          <w:szCs w:val="24"/>
        </w:rPr>
        <w:t>.) (</w:t>
      </w:r>
      <w:proofErr w:type="spellStart"/>
      <w:r w:rsidRPr="00497467">
        <w:rPr>
          <w:sz w:val="24"/>
          <w:szCs w:val="24"/>
        </w:rPr>
        <w:t>Kminiaková</w:t>
      </w:r>
      <w:proofErr w:type="spellEnd"/>
      <w:r w:rsidRPr="00497467">
        <w:rPr>
          <w:sz w:val="24"/>
          <w:szCs w:val="24"/>
        </w:rPr>
        <w:t xml:space="preserve"> K. - Kminiak M.  2017) od súčasného terénu. </w:t>
      </w:r>
    </w:p>
    <w:p w:rsidR="00497467" w:rsidRPr="00497467" w:rsidRDefault="00497467" w:rsidP="00497467">
      <w:pPr>
        <w:pStyle w:val="Zkladntext3"/>
        <w:ind w:firstLine="708"/>
        <w:jc w:val="both"/>
        <w:rPr>
          <w:sz w:val="24"/>
          <w:szCs w:val="24"/>
        </w:rPr>
      </w:pPr>
      <w:r w:rsidRPr="00497467">
        <w:rPr>
          <w:sz w:val="24"/>
          <w:szCs w:val="24"/>
        </w:rPr>
        <w:t xml:space="preserve">Nadložie kolektoru podzemnej vody, ktorým sú v riešenom území zeminy charakteru pieskov ílovitých (SC) je tvorené od povrchu terénu (mimo ornice) súdržnými zeminami charakteru ílov s nízkou </w:t>
      </w:r>
      <w:proofErr w:type="spellStart"/>
      <w:r w:rsidRPr="00497467">
        <w:rPr>
          <w:sz w:val="24"/>
          <w:szCs w:val="24"/>
        </w:rPr>
        <w:t>plasticitou</w:t>
      </w:r>
      <w:proofErr w:type="spellEnd"/>
      <w:r w:rsidRPr="00497467">
        <w:rPr>
          <w:sz w:val="24"/>
          <w:szCs w:val="24"/>
        </w:rPr>
        <w:t xml:space="preserve"> (CL) a ílov so strednou </w:t>
      </w:r>
      <w:proofErr w:type="spellStart"/>
      <w:r w:rsidRPr="00497467">
        <w:rPr>
          <w:sz w:val="24"/>
          <w:szCs w:val="24"/>
        </w:rPr>
        <w:t>plasticitou</w:t>
      </w:r>
      <w:proofErr w:type="spellEnd"/>
      <w:r w:rsidRPr="00497467">
        <w:rPr>
          <w:sz w:val="24"/>
          <w:szCs w:val="24"/>
        </w:rPr>
        <w:t xml:space="preserve"> (CI) mocnosti cca 6,5 až </w:t>
      </w:r>
      <w:smartTag w:uri="urn:schemas-microsoft-com:office:smarttags" w:element="metricconverter">
        <w:smartTagPr>
          <w:attr w:name="ProductID" w:val="7,5 m"/>
        </w:smartTagPr>
        <w:r w:rsidRPr="00497467">
          <w:rPr>
            <w:sz w:val="24"/>
            <w:szCs w:val="24"/>
          </w:rPr>
          <w:t>7,5 m</w:t>
        </w:r>
      </w:smartTag>
      <w:r w:rsidRPr="00497467">
        <w:rPr>
          <w:sz w:val="24"/>
          <w:szCs w:val="24"/>
        </w:rPr>
        <w:t xml:space="preserve"> od súčasného terénu. Uvedené zeminy plnia vzhľadom na ich veľmi nízku priepustnosť funkciu </w:t>
      </w:r>
      <w:proofErr w:type="spellStart"/>
      <w:r w:rsidRPr="00497467">
        <w:rPr>
          <w:sz w:val="24"/>
          <w:szCs w:val="24"/>
        </w:rPr>
        <w:t>hydroizolátora</w:t>
      </w:r>
      <w:proofErr w:type="spellEnd"/>
      <w:r w:rsidRPr="00497467">
        <w:rPr>
          <w:sz w:val="24"/>
          <w:szCs w:val="24"/>
        </w:rPr>
        <w:t xml:space="preserve">. </w:t>
      </w:r>
    </w:p>
    <w:p w:rsidR="00497467" w:rsidRPr="00497467" w:rsidRDefault="00497467" w:rsidP="00497467">
      <w:pPr>
        <w:pStyle w:val="Zkladntext3"/>
        <w:jc w:val="both"/>
        <w:rPr>
          <w:sz w:val="24"/>
          <w:szCs w:val="24"/>
        </w:rPr>
      </w:pPr>
      <w:r w:rsidRPr="00497467">
        <w:rPr>
          <w:snapToGrid w:val="0"/>
          <w:sz w:val="24"/>
          <w:szCs w:val="24"/>
          <w:lang w:eastAsia="cs-CZ"/>
        </w:rPr>
        <w:t xml:space="preserve">Určité vplyvy na podzemné vody môže nastať v prípade havarijnej situácie (únik pohonných hmôt zo stavebných mechanizmov) počas  budovania základovej dosky pre osadenie nádrží ČSPL.  V tejto oblasti  sa predpokladá najväčší odkop  a ako bolo už vyššie spomínané môže byť dokumentovaný lokálne aj výskyt hladiny podzemnej vody v úrovni základovej škáry. </w:t>
      </w:r>
    </w:p>
    <w:p w:rsidR="00497467" w:rsidRPr="00497467" w:rsidRDefault="00497467" w:rsidP="00497467">
      <w:pPr>
        <w:pStyle w:val="Zkladntext3"/>
        <w:jc w:val="both"/>
        <w:rPr>
          <w:snapToGrid w:val="0"/>
          <w:sz w:val="24"/>
          <w:szCs w:val="24"/>
          <w:u w:val="single"/>
          <w:lang w:eastAsia="cs-CZ"/>
        </w:rPr>
      </w:pPr>
      <w:r w:rsidRPr="00497467">
        <w:rPr>
          <w:snapToGrid w:val="0"/>
          <w:sz w:val="24"/>
          <w:szCs w:val="24"/>
          <w:u w:val="single"/>
          <w:lang w:eastAsia="cs-CZ"/>
        </w:rPr>
        <w:t>Počas prevádzky</w:t>
      </w:r>
    </w:p>
    <w:p w:rsidR="00497467" w:rsidRPr="00497467" w:rsidRDefault="00497467" w:rsidP="00497467">
      <w:pPr>
        <w:widowControl w:val="0"/>
        <w:tabs>
          <w:tab w:val="left" w:pos="0"/>
        </w:tabs>
        <w:autoSpaceDE w:val="0"/>
        <w:autoSpaceDN w:val="0"/>
        <w:adjustRightInd w:val="0"/>
        <w:jc w:val="both"/>
        <w:rPr>
          <w:sz w:val="24"/>
          <w:szCs w:val="24"/>
          <w:lang w:val="cs-CZ" w:eastAsia="cs-CZ"/>
        </w:rPr>
      </w:pPr>
      <w:r w:rsidRPr="00497467">
        <w:rPr>
          <w:sz w:val="24"/>
          <w:szCs w:val="24"/>
        </w:rPr>
        <w:tab/>
        <w:t xml:space="preserve">Vzhľadom k tomu, že v navrhovanom technickom riešení </w:t>
      </w:r>
      <w:r w:rsidRPr="00497467">
        <w:rPr>
          <w:sz w:val="24"/>
          <w:szCs w:val="24"/>
          <w:u w:val="single"/>
        </w:rPr>
        <w:t>sa neuvažuje so vsakovaním vzniknutých odpadových vôd spätne do horninového prostredia</w:t>
      </w:r>
      <w:r w:rsidRPr="00497467">
        <w:rPr>
          <w:sz w:val="24"/>
          <w:szCs w:val="24"/>
        </w:rPr>
        <w:t xml:space="preserve">, </w:t>
      </w:r>
      <w:proofErr w:type="spellStart"/>
      <w:r w:rsidRPr="00497467">
        <w:rPr>
          <w:i/>
          <w:sz w:val="24"/>
          <w:szCs w:val="24"/>
          <w:lang w:val="cs-CZ" w:eastAsia="cs-CZ"/>
        </w:rPr>
        <w:t>potenciálnym</w:t>
      </w:r>
      <w:proofErr w:type="spellEnd"/>
      <w:r w:rsidRPr="00497467">
        <w:rPr>
          <w:i/>
          <w:sz w:val="24"/>
          <w:szCs w:val="24"/>
          <w:lang w:val="cs-CZ" w:eastAsia="cs-CZ"/>
        </w:rPr>
        <w:t xml:space="preserve"> </w:t>
      </w:r>
      <w:proofErr w:type="spellStart"/>
      <w:r w:rsidRPr="00497467">
        <w:rPr>
          <w:i/>
          <w:sz w:val="24"/>
          <w:szCs w:val="24"/>
          <w:lang w:val="cs-CZ" w:eastAsia="cs-CZ"/>
        </w:rPr>
        <w:t>rizikom</w:t>
      </w:r>
      <w:proofErr w:type="spellEnd"/>
      <w:r w:rsidRPr="00497467">
        <w:rPr>
          <w:i/>
          <w:sz w:val="24"/>
          <w:szCs w:val="24"/>
          <w:lang w:val="cs-CZ" w:eastAsia="cs-CZ"/>
        </w:rPr>
        <w:t xml:space="preserve"> na kvalitu </w:t>
      </w:r>
      <w:proofErr w:type="spellStart"/>
      <w:r w:rsidRPr="00497467">
        <w:rPr>
          <w:i/>
          <w:sz w:val="24"/>
          <w:szCs w:val="24"/>
          <w:lang w:val="cs-CZ" w:eastAsia="cs-CZ"/>
        </w:rPr>
        <w:t>podzemných</w:t>
      </w:r>
      <w:proofErr w:type="spellEnd"/>
      <w:r w:rsidRPr="00497467">
        <w:rPr>
          <w:i/>
          <w:sz w:val="24"/>
          <w:szCs w:val="24"/>
          <w:lang w:val="cs-CZ" w:eastAsia="cs-CZ"/>
        </w:rPr>
        <w:t xml:space="preserve"> </w:t>
      </w:r>
      <w:proofErr w:type="spellStart"/>
      <w:r w:rsidRPr="00497467">
        <w:rPr>
          <w:i/>
          <w:sz w:val="24"/>
          <w:szCs w:val="24"/>
          <w:lang w:val="cs-CZ" w:eastAsia="cs-CZ"/>
        </w:rPr>
        <w:t>vôd</w:t>
      </w:r>
      <w:proofErr w:type="spellEnd"/>
      <w:r w:rsidRPr="00497467">
        <w:rPr>
          <w:i/>
          <w:sz w:val="24"/>
          <w:szCs w:val="24"/>
          <w:lang w:val="cs-CZ" w:eastAsia="cs-CZ"/>
        </w:rPr>
        <w:t xml:space="preserve"> v rámci </w:t>
      </w:r>
      <w:proofErr w:type="spellStart"/>
      <w:r w:rsidRPr="00497467">
        <w:rPr>
          <w:i/>
          <w:sz w:val="24"/>
          <w:szCs w:val="24"/>
          <w:lang w:val="cs-CZ" w:eastAsia="cs-CZ"/>
        </w:rPr>
        <w:t>navrhovanej</w:t>
      </w:r>
      <w:proofErr w:type="spellEnd"/>
      <w:r w:rsidRPr="00497467">
        <w:rPr>
          <w:i/>
          <w:sz w:val="24"/>
          <w:szCs w:val="24"/>
          <w:lang w:val="cs-CZ" w:eastAsia="cs-CZ"/>
        </w:rPr>
        <w:t xml:space="preserve"> činnosti sú </w:t>
      </w:r>
      <w:proofErr w:type="spellStart"/>
      <w:r w:rsidRPr="00497467">
        <w:rPr>
          <w:i/>
          <w:sz w:val="24"/>
          <w:szCs w:val="24"/>
          <w:lang w:val="cs-CZ" w:eastAsia="cs-CZ"/>
        </w:rPr>
        <w:t>skôr</w:t>
      </w:r>
      <w:proofErr w:type="spellEnd"/>
      <w:r w:rsidRPr="00497467">
        <w:rPr>
          <w:i/>
          <w:sz w:val="24"/>
          <w:szCs w:val="24"/>
          <w:lang w:val="cs-CZ" w:eastAsia="cs-CZ"/>
        </w:rPr>
        <w:t xml:space="preserve"> náhodné </w:t>
      </w:r>
      <w:proofErr w:type="spellStart"/>
      <w:r w:rsidRPr="00497467">
        <w:rPr>
          <w:i/>
          <w:sz w:val="24"/>
          <w:szCs w:val="24"/>
          <w:lang w:val="cs-CZ" w:eastAsia="cs-CZ"/>
        </w:rPr>
        <w:t>havarijné</w:t>
      </w:r>
      <w:proofErr w:type="spellEnd"/>
      <w:r w:rsidRPr="00497467">
        <w:rPr>
          <w:i/>
          <w:sz w:val="24"/>
          <w:szCs w:val="24"/>
          <w:lang w:val="cs-CZ" w:eastAsia="cs-CZ"/>
        </w:rPr>
        <w:t xml:space="preserve"> </w:t>
      </w:r>
      <w:proofErr w:type="spellStart"/>
      <w:r w:rsidRPr="00497467">
        <w:rPr>
          <w:i/>
          <w:sz w:val="24"/>
          <w:szCs w:val="24"/>
          <w:lang w:val="cs-CZ" w:eastAsia="cs-CZ"/>
        </w:rPr>
        <w:t>situácie</w:t>
      </w:r>
      <w:proofErr w:type="spellEnd"/>
      <w:r w:rsidRPr="00497467">
        <w:rPr>
          <w:i/>
          <w:sz w:val="24"/>
          <w:szCs w:val="24"/>
          <w:lang w:val="cs-CZ" w:eastAsia="cs-CZ"/>
        </w:rPr>
        <w:t xml:space="preserve"> (</w:t>
      </w:r>
      <w:proofErr w:type="spellStart"/>
      <w:r w:rsidRPr="00497467">
        <w:rPr>
          <w:i/>
          <w:sz w:val="24"/>
          <w:szCs w:val="24"/>
          <w:lang w:val="cs-CZ" w:eastAsia="cs-CZ"/>
        </w:rPr>
        <w:t>potrubných</w:t>
      </w:r>
      <w:proofErr w:type="spellEnd"/>
      <w:r w:rsidRPr="00497467">
        <w:rPr>
          <w:i/>
          <w:sz w:val="24"/>
          <w:szCs w:val="24"/>
          <w:lang w:val="cs-CZ" w:eastAsia="cs-CZ"/>
        </w:rPr>
        <w:t xml:space="preserve"> </w:t>
      </w:r>
      <w:proofErr w:type="spellStart"/>
      <w:r w:rsidRPr="00497467">
        <w:rPr>
          <w:i/>
          <w:sz w:val="24"/>
          <w:szCs w:val="24"/>
          <w:lang w:val="cs-CZ" w:eastAsia="cs-CZ"/>
        </w:rPr>
        <w:t>kanalizačných</w:t>
      </w:r>
      <w:proofErr w:type="spellEnd"/>
      <w:r w:rsidRPr="00497467">
        <w:rPr>
          <w:i/>
          <w:sz w:val="24"/>
          <w:szCs w:val="24"/>
          <w:lang w:val="cs-CZ" w:eastAsia="cs-CZ"/>
        </w:rPr>
        <w:t xml:space="preserve"> </w:t>
      </w:r>
      <w:proofErr w:type="spellStart"/>
      <w:r w:rsidRPr="00497467">
        <w:rPr>
          <w:i/>
          <w:sz w:val="24"/>
          <w:szCs w:val="24"/>
          <w:lang w:val="cs-CZ" w:eastAsia="cs-CZ"/>
        </w:rPr>
        <w:t>rozvodov</w:t>
      </w:r>
      <w:proofErr w:type="spellEnd"/>
      <w:r w:rsidRPr="00497467">
        <w:rPr>
          <w:i/>
          <w:sz w:val="24"/>
          <w:szCs w:val="24"/>
          <w:lang w:val="cs-CZ" w:eastAsia="cs-CZ"/>
        </w:rPr>
        <w:t xml:space="preserve">, </w:t>
      </w:r>
      <w:proofErr w:type="spellStart"/>
      <w:r w:rsidRPr="00497467">
        <w:rPr>
          <w:i/>
          <w:sz w:val="24"/>
          <w:szCs w:val="24"/>
          <w:lang w:val="cs-CZ" w:eastAsia="cs-CZ"/>
        </w:rPr>
        <w:t>prípadne</w:t>
      </w:r>
      <w:proofErr w:type="spellEnd"/>
      <w:r w:rsidRPr="00497467">
        <w:rPr>
          <w:i/>
          <w:sz w:val="24"/>
          <w:szCs w:val="24"/>
          <w:lang w:val="cs-CZ" w:eastAsia="cs-CZ"/>
        </w:rPr>
        <w:t xml:space="preserve"> </w:t>
      </w:r>
      <w:proofErr w:type="spellStart"/>
      <w:r w:rsidRPr="00497467">
        <w:rPr>
          <w:i/>
          <w:sz w:val="24"/>
          <w:szCs w:val="24"/>
          <w:lang w:val="cs-CZ" w:eastAsia="cs-CZ"/>
        </w:rPr>
        <w:t>gravitačného</w:t>
      </w:r>
      <w:proofErr w:type="spellEnd"/>
      <w:r w:rsidRPr="00497467">
        <w:rPr>
          <w:i/>
          <w:sz w:val="24"/>
          <w:szCs w:val="24"/>
          <w:lang w:val="cs-CZ" w:eastAsia="cs-CZ"/>
        </w:rPr>
        <w:t xml:space="preserve"> </w:t>
      </w:r>
      <w:proofErr w:type="spellStart"/>
      <w:r w:rsidRPr="00497467">
        <w:rPr>
          <w:i/>
          <w:sz w:val="24"/>
          <w:szCs w:val="24"/>
          <w:lang w:val="cs-CZ" w:eastAsia="cs-CZ"/>
        </w:rPr>
        <w:t>odlučovača</w:t>
      </w:r>
      <w:proofErr w:type="spellEnd"/>
      <w:r w:rsidRPr="00497467">
        <w:rPr>
          <w:i/>
          <w:sz w:val="24"/>
          <w:szCs w:val="24"/>
          <w:lang w:val="cs-CZ" w:eastAsia="cs-CZ"/>
        </w:rPr>
        <w:t xml:space="preserve"> GO, resp. porucha </w:t>
      </w:r>
      <w:proofErr w:type="spellStart"/>
      <w:r w:rsidRPr="00497467">
        <w:rPr>
          <w:i/>
          <w:sz w:val="24"/>
          <w:szCs w:val="24"/>
          <w:lang w:val="cs-CZ" w:eastAsia="cs-CZ"/>
        </w:rPr>
        <w:t>tesnosti</w:t>
      </w:r>
      <w:proofErr w:type="spellEnd"/>
      <w:r w:rsidRPr="00497467">
        <w:rPr>
          <w:i/>
          <w:sz w:val="24"/>
          <w:szCs w:val="24"/>
          <w:lang w:val="cs-CZ" w:eastAsia="cs-CZ"/>
        </w:rPr>
        <w:t xml:space="preserve"> nádrže s pohonnými hmotami)</w:t>
      </w:r>
      <w:r w:rsidRPr="00497467">
        <w:rPr>
          <w:sz w:val="24"/>
          <w:szCs w:val="24"/>
          <w:lang w:val="cs-CZ" w:eastAsia="cs-CZ"/>
        </w:rPr>
        <w:t xml:space="preserve">. </w:t>
      </w:r>
      <w:proofErr w:type="spellStart"/>
      <w:r w:rsidRPr="00497467">
        <w:rPr>
          <w:sz w:val="24"/>
          <w:szCs w:val="24"/>
          <w:lang w:val="cs-CZ" w:eastAsia="cs-CZ"/>
        </w:rPr>
        <w:t>Týmto</w:t>
      </w:r>
      <w:proofErr w:type="spellEnd"/>
      <w:r w:rsidRPr="00497467">
        <w:rPr>
          <w:sz w:val="24"/>
          <w:szCs w:val="24"/>
          <w:lang w:val="cs-CZ" w:eastAsia="cs-CZ"/>
        </w:rPr>
        <w:t xml:space="preserve"> však možno </w:t>
      </w:r>
      <w:proofErr w:type="spellStart"/>
      <w:r w:rsidRPr="00497467">
        <w:rPr>
          <w:sz w:val="24"/>
          <w:szCs w:val="24"/>
          <w:lang w:val="cs-CZ" w:eastAsia="cs-CZ"/>
        </w:rPr>
        <w:t>účinne</w:t>
      </w:r>
      <w:proofErr w:type="spellEnd"/>
      <w:r w:rsidRPr="00497467">
        <w:rPr>
          <w:sz w:val="24"/>
          <w:szCs w:val="24"/>
          <w:lang w:val="cs-CZ" w:eastAsia="cs-CZ"/>
        </w:rPr>
        <w:t xml:space="preserve"> </w:t>
      </w:r>
      <w:proofErr w:type="spellStart"/>
      <w:r w:rsidRPr="00497467">
        <w:rPr>
          <w:sz w:val="24"/>
          <w:szCs w:val="24"/>
          <w:lang w:val="cs-CZ" w:eastAsia="cs-CZ"/>
        </w:rPr>
        <w:t>predísť</w:t>
      </w:r>
      <w:proofErr w:type="spellEnd"/>
      <w:r w:rsidRPr="00497467">
        <w:rPr>
          <w:sz w:val="24"/>
          <w:szCs w:val="24"/>
          <w:lang w:val="cs-CZ" w:eastAsia="cs-CZ"/>
        </w:rPr>
        <w:t xml:space="preserve"> </w:t>
      </w:r>
      <w:proofErr w:type="spellStart"/>
      <w:r w:rsidRPr="00497467">
        <w:rPr>
          <w:sz w:val="24"/>
          <w:szCs w:val="24"/>
          <w:lang w:val="cs-CZ" w:eastAsia="cs-CZ"/>
        </w:rPr>
        <w:t>dôsledným</w:t>
      </w:r>
      <w:proofErr w:type="spellEnd"/>
      <w:r w:rsidRPr="00497467">
        <w:rPr>
          <w:sz w:val="24"/>
          <w:szCs w:val="24"/>
          <w:lang w:val="cs-CZ" w:eastAsia="cs-CZ"/>
        </w:rPr>
        <w:t xml:space="preserve"> </w:t>
      </w:r>
      <w:proofErr w:type="spellStart"/>
      <w:r w:rsidRPr="00497467">
        <w:rPr>
          <w:sz w:val="24"/>
          <w:szCs w:val="24"/>
          <w:lang w:val="cs-CZ" w:eastAsia="cs-CZ"/>
        </w:rPr>
        <w:t>dodržiavaním</w:t>
      </w:r>
      <w:proofErr w:type="spellEnd"/>
      <w:r w:rsidRPr="00497467">
        <w:rPr>
          <w:sz w:val="24"/>
          <w:szCs w:val="24"/>
          <w:lang w:val="cs-CZ" w:eastAsia="cs-CZ"/>
        </w:rPr>
        <w:t xml:space="preserve"> </w:t>
      </w:r>
      <w:proofErr w:type="spellStart"/>
      <w:r w:rsidRPr="00497467">
        <w:rPr>
          <w:sz w:val="24"/>
          <w:szCs w:val="24"/>
          <w:lang w:val="cs-CZ" w:eastAsia="cs-CZ"/>
        </w:rPr>
        <w:t>bezpečnostných</w:t>
      </w:r>
      <w:proofErr w:type="spellEnd"/>
      <w:r w:rsidRPr="00497467">
        <w:rPr>
          <w:sz w:val="24"/>
          <w:szCs w:val="24"/>
          <w:lang w:val="cs-CZ" w:eastAsia="cs-CZ"/>
        </w:rPr>
        <w:t xml:space="preserve"> a </w:t>
      </w:r>
      <w:proofErr w:type="spellStart"/>
      <w:r w:rsidRPr="00497467">
        <w:rPr>
          <w:sz w:val="24"/>
          <w:szCs w:val="24"/>
          <w:lang w:val="cs-CZ" w:eastAsia="cs-CZ"/>
        </w:rPr>
        <w:t>prevádzkových</w:t>
      </w:r>
      <w:proofErr w:type="spellEnd"/>
      <w:r w:rsidRPr="00497467">
        <w:rPr>
          <w:sz w:val="24"/>
          <w:szCs w:val="24"/>
          <w:lang w:val="cs-CZ" w:eastAsia="cs-CZ"/>
        </w:rPr>
        <w:t xml:space="preserve"> </w:t>
      </w:r>
      <w:proofErr w:type="spellStart"/>
      <w:r w:rsidRPr="00497467">
        <w:rPr>
          <w:sz w:val="24"/>
          <w:szCs w:val="24"/>
          <w:lang w:val="cs-CZ" w:eastAsia="cs-CZ"/>
        </w:rPr>
        <w:t>opatrení</w:t>
      </w:r>
      <w:proofErr w:type="spellEnd"/>
      <w:r w:rsidRPr="00497467">
        <w:rPr>
          <w:sz w:val="24"/>
          <w:szCs w:val="24"/>
          <w:lang w:val="cs-CZ" w:eastAsia="cs-CZ"/>
        </w:rPr>
        <w:t xml:space="preserve"> v </w:t>
      </w:r>
      <w:proofErr w:type="spellStart"/>
      <w:r w:rsidRPr="00497467">
        <w:rPr>
          <w:sz w:val="24"/>
          <w:szCs w:val="24"/>
          <w:lang w:val="cs-CZ" w:eastAsia="cs-CZ"/>
        </w:rPr>
        <w:t>zmysle</w:t>
      </w:r>
      <w:proofErr w:type="spellEnd"/>
      <w:r w:rsidRPr="00497467">
        <w:rPr>
          <w:sz w:val="24"/>
          <w:szCs w:val="24"/>
          <w:lang w:val="cs-CZ" w:eastAsia="cs-CZ"/>
        </w:rPr>
        <w:t xml:space="preserve"> </w:t>
      </w:r>
      <w:proofErr w:type="spellStart"/>
      <w:r w:rsidRPr="00497467">
        <w:rPr>
          <w:sz w:val="24"/>
          <w:szCs w:val="24"/>
          <w:lang w:val="cs-CZ" w:eastAsia="cs-CZ"/>
        </w:rPr>
        <w:t>platnej</w:t>
      </w:r>
      <w:proofErr w:type="spellEnd"/>
      <w:r w:rsidRPr="00497467">
        <w:rPr>
          <w:sz w:val="24"/>
          <w:szCs w:val="24"/>
          <w:lang w:val="cs-CZ" w:eastAsia="cs-CZ"/>
        </w:rPr>
        <w:t xml:space="preserve"> </w:t>
      </w:r>
      <w:proofErr w:type="spellStart"/>
      <w:r w:rsidRPr="00497467">
        <w:rPr>
          <w:sz w:val="24"/>
          <w:szCs w:val="24"/>
          <w:lang w:val="cs-CZ" w:eastAsia="cs-CZ"/>
        </w:rPr>
        <w:t>legislatívy</w:t>
      </w:r>
      <w:proofErr w:type="spellEnd"/>
      <w:r w:rsidRPr="00497467">
        <w:rPr>
          <w:sz w:val="24"/>
          <w:szCs w:val="24"/>
          <w:lang w:val="cs-CZ" w:eastAsia="cs-CZ"/>
        </w:rPr>
        <w:t xml:space="preserve"> a </w:t>
      </w:r>
      <w:proofErr w:type="spellStart"/>
      <w:r w:rsidRPr="00497467">
        <w:rPr>
          <w:sz w:val="24"/>
          <w:szCs w:val="24"/>
          <w:lang w:val="cs-CZ" w:eastAsia="cs-CZ"/>
        </w:rPr>
        <w:t>dodržiavaním</w:t>
      </w:r>
      <w:proofErr w:type="spellEnd"/>
      <w:r w:rsidRPr="00497467">
        <w:rPr>
          <w:sz w:val="24"/>
          <w:szCs w:val="24"/>
          <w:lang w:val="cs-CZ" w:eastAsia="cs-CZ"/>
        </w:rPr>
        <w:t xml:space="preserve"> </w:t>
      </w:r>
      <w:proofErr w:type="spellStart"/>
      <w:r w:rsidRPr="00497467">
        <w:rPr>
          <w:sz w:val="24"/>
          <w:szCs w:val="24"/>
          <w:lang w:val="cs-CZ" w:eastAsia="cs-CZ"/>
        </w:rPr>
        <w:t>opatrení</w:t>
      </w:r>
      <w:proofErr w:type="spellEnd"/>
      <w:r w:rsidRPr="00497467">
        <w:rPr>
          <w:sz w:val="24"/>
          <w:szCs w:val="24"/>
          <w:lang w:val="cs-CZ" w:eastAsia="cs-CZ"/>
        </w:rPr>
        <w:t xml:space="preserve"> uvedených v kapitole IV.10.</w:t>
      </w:r>
    </w:p>
    <w:p w:rsidR="008B2855" w:rsidRDefault="008B2855" w:rsidP="00497467">
      <w:pPr>
        <w:ind w:firstLine="567"/>
        <w:jc w:val="both"/>
        <w:rPr>
          <w:sz w:val="24"/>
          <w:szCs w:val="24"/>
        </w:rPr>
      </w:pPr>
    </w:p>
    <w:p w:rsidR="00497467" w:rsidRPr="00497467" w:rsidRDefault="00497467" w:rsidP="00497467">
      <w:pPr>
        <w:ind w:firstLine="567"/>
        <w:jc w:val="both"/>
        <w:rPr>
          <w:sz w:val="24"/>
          <w:szCs w:val="24"/>
        </w:rPr>
      </w:pPr>
      <w:r w:rsidRPr="00497467">
        <w:rPr>
          <w:sz w:val="24"/>
          <w:szCs w:val="24"/>
        </w:rPr>
        <w:t>Geologická stavba riešeného územia a jeho okolia nedáva predpoklad k </w:t>
      </w:r>
      <w:proofErr w:type="spellStart"/>
      <w:r w:rsidRPr="00497467">
        <w:rPr>
          <w:sz w:val="24"/>
          <w:szCs w:val="24"/>
        </w:rPr>
        <w:t>zasakovaniu</w:t>
      </w:r>
      <w:proofErr w:type="spellEnd"/>
      <w:r w:rsidRPr="00497467">
        <w:rPr>
          <w:sz w:val="24"/>
          <w:szCs w:val="24"/>
        </w:rPr>
        <w:t xml:space="preserve"> vôd z povrchového odtoku do geologického podložia. Zrážkové vody budú akumulované v </w:t>
      </w:r>
      <w:proofErr w:type="spellStart"/>
      <w:r w:rsidRPr="00497467">
        <w:rPr>
          <w:sz w:val="24"/>
          <w:szCs w:val="24"/>
        </w:rPr>
        <w:t>retencii</w:t>
      </w:r>
      <w:proofErr w:type="spellEnd"/>
      <w:r w:rsidRPr="00497467">
        <w:rPr>
          <w:sz w:val="24"/>
          <w:szCs w:val="24"/>
        </w:rPr>
        <w:t xml:space="preserve"> a odvádzané zo záujmového územia regulovaným odtokom do retenčnej nádrže situovanej v blízkosti diaľnice D1 a následne do recipientu. </w:t>
      </w:r>
    </w:p>
    <w:p w:rsidR="00497467" w:rsidRPr="00497467" w:rsidRDefault="00497467" w:rsidP="00497467">
      <w:pPr>
        <w:ind w:firstLine="567"/>
        <w:jc w:val="both"/>
        <w:rPr>
          <w:sz w:val="24"/>
          <w:szCs w:val="24"/>
        </w:rPr>
      </w:pPr>
      <w:r w:rsidRPr="00497467">
        <w:rPr>
          <w:sz w:val="24"/>
          <w:szCs w:val="24"/>
        </w:rPr>
        <w:t>Z h</w:t>
      </w:r>
      <w:r w:rsidRPr="00497467">
        <w:rPr>
          <w:rFonts w:eastAsia="TimesNewRoman"/>
          <w:sz w:val="24"/>
          <w:szCs w:val="24"/>
        </w:rPr>
        <w:t>ľ</w:t>
      </w:r>
      <w:r w:rsidRPr="00497467">
        <w:rPr>
          <w:sz w:val="24"/>
          <w:szCs w:val="24"/>
        </w:rPr>
        <w:t>adiska hydrogeologickej rajonizácie Slovenska patrí územie do rajónu N 049 „Neogén Trnavskej pahorkatiny“. Uvedený hydrogeologický rajón sa vyzna</w:t>
      </w:r>
      <w:r w:rsidRPr="00497467">
        <w:rPr>
          <w:rFonts w:eastAsia="TimesNewRoman"/>
          <w:sz w:val="24"/>
          <w:szCs w:val="24"/>
        </w:rPr>
        <w:t>č</w:t>
      </w:r>
      <w:r w:rsidRPr="00497467">
        <w:rPr>
          <w:sz w:val="24"/>
          <w:szCs w:val="24"/>
        </w:rPr>
        <w:t xml:space="preserve">uje obmedzenými zásobami podzemných vôd, viazaných na výskyt vhodných </w:t>
      </w:r>
      <w:proofErr w:type="spellStart"/>
      <w:r w:rsidRPr="00497467">
        <w:rPr>
          <w:sz w:val="24"/>
          <w:szCs w:val="24"/>
        </w:rPr>
        <w:t>kolektorských</w:t>
      </w:r>
      <w:proofErr w:type="spellEnd"/>
      <w:r w:rsidRPr="00497467">
        <w:rPr>
          <w:sz w:val="24"/>
          <w:szCs w:val="24"/>
        </w:rPr>
        <w:t xml:space="preserve"> polôh podzemných vôd, za ktoré považujeme v záujmovej </w:t>
      </w:r>
      <w:r w:rsidRPr="00497467">
        <w:rPr>
          <w:rFonts w:eastAsia="TimesNewRoman"/>
          <w:sz w:val="24"/>
          <w:szCs w:val="24"/>
        </w:rPr>
        <w:t>č</w:t>
      </w:r>
      <w:r w:rsidRPr="00497467">
        <w:rPr>
          <w:sz w:val="24"/>
          <w:szCs w:val="24"/>
        </w:rPr>
        <w:t xml:space="preserve">asti územia </w:t>
      </w:r>
      <w:proofErr w:type="spellStart"/>
      <w:r w:rsidRPr="00497467">
        <w:rPr>
          <w:sz w:val="24"/>
          <w:szCs w:val="24"/>
        </w:rPr>
        <w:t>deluviálne</w:t>
      </w:r>
      <w:proofErr w:type="spellEnd"/>
      <w:r w:rsidRPr="00497467">
        <w:rPr>
          <w:sz w:val="24"/>
          <w:szCs w:val="24"/>
        </w:rPr>
        <w:t xml:space="preserve"> štrky a piesky. Tieto polohy predstavujú najplytší </w:t>
      </w:r>
      <w:proofErr w:type="spellStart"/>
      <w:r w:rsidRPr="00497467">
        <w:rPr>
          <w:sz w:val="24"/>
          <w:szCs w:val="24"/>
        </w:rPr>
        <w:t>zvodnený</w:t>
      </w:r>
      <w:proofErr w:type="spellEnd"/>
      <w:r w:rsidRPr="00497467">
        <w:rPr>
          <w:sz w:val="24"/>
          <w:szCs w:val="24"/>
        </w:rPr>
        <w:t xml:space="preserve"> horizont, ktorý je zásobovaný takmer výlu</w:t>
      </w:r>
      <w:r w:rsidRPr="00497467">
        <w:rPr>
          <w:rFonts w:eastAsia="TimesNewRoman"/>
          <w:sz w:val="24"/>
          <w:szCs w:val="24"/>
        </w:rPr>
        <w:t>č</w:t>
      </w:r>
      <w:r w:rsidRPr="00497467">
        <w:rPr>
          <w:sz w:val="24"/>
          <w:szCs w:val="24"/>
        </w:rPr>
        <w:t>ne vodami zo zrážkovej činnosti.</w:t>
      </w:r>
    </w:p>
    <w:p w:rsidR="00497467" w:rsidRPr="00497467" w:rsidRDefault="00497467" w:rsidP="00497467">
      <w:pPr>
        <w:rPr>
          <w:rFonts w:eastAsia="ArialNarrow"/>
          <w:sz w:val="24"/>
          <w:szCs w:val="24"/>
        </w:rPr>
      </w:pPr>
    </w:p>
    <w:p w:rsidR="00497467" w:rsidRPr="00497467" w:rsidRDefault="00497467" w:rsidP="00497467">
      <w:pPr>
        <w:keepNext/>
        <w:widowControl w:val="0"/>
        <w:autoSpaceDE w:val="0"/>
        <w:autoSpaceDN w:val="0"/>
        <w:adjustRightInd w:val="0"/>
        <w:rPr>
          <w:rFonts w:eastAsia="ArialNarrow"/>
          <w:b/>
          <w:bCs/>
          <w:sz w:val="24"/>
          <w:szCs w:val="24"/>
        </w:rPr>
      </w:pPr>
      <w:r w:rsidRPr="00497467">
        <w:rPr>
          <w:rFonts w:eastAsia="ArialNarrow"/>
          <w:b/>
          <w:bCs/>
          <w:sz w:val="24"/>
          <w:szCs w:val="24"/>
        </w:rPr>
        <w:t xml:space="preserve">Vplyvy na ovzdušie </w:t>
      </w:r>
    </w:p>
    <w:p w:rsidR="00497467" w:rsidRPr="00497467" w:rsidRDefault="00497467" w:rsidP="00497467">
      <w:pPr>
        <w:widowControl w:val="0"/>
        <w:autoSpaceDE w:val="0"/>
        <w:autoSpaceDN w:val="0"/>
        <w:adjustRightInd w:val="0"/>
        <w:jc w:val="both"/>
        <w:rPr>
          <w:rFonts w:eastAsia="ArialNarrow"/>
          <w:i/>
          <w:iCs/>
          <w:sz w:val="24"/>
          <w:szCs w:val="24"/>
          <w:u w:val="single"/>
        </w:rPr>
      </w:pPr>
    </w:p>
    <w:p w:rsidR="00497467" w:rsidRPr="00497467" w:rsidRDefault="00497467" w:rsidP="00497467">
      <w:pPr>
        <w:widowControl w:val="0"/>
        <w:autoSpaceDE w:val="0"/>
        <w:autoSpaceDN w:val="0"/>
        <w:adjustRightInd w:val="0"/>
        <w:jc w:val="both"/>
        <w:rPr>
          <w:rFonts w:eastAsia="ArialNarrow"/>
          <w:b/>
          <w:smallCaps/>
          <w:sz w:val="24"/>
          <w:szCs w:val="24"/>
        </w:rPr>
      </w:pPr>
      <w:r w:rsidRPr="00497467">
        <w:rPr>
          <w:rFonts w:eastAsia="ArialNarrow"/>
          <w:b/>
          <w:smallCaps/>
          <w:sz w:val="24"/>
          <w:szCs w:val="24"/>
        </w:rPr>
        <w:t>Počas výstavby</w:t>
      </w:r>
    </w:p>
    <w:p w:rsidR="00497467" w:rsidRPr="00497467" w:rsidRDefault="00497467" w:rsidP="00497467">
      <w:pPr>
        <w:ind w:firstLine="708"/>
        <w:jc w:val="both"/>
        <w:rPr>
          <w:sz w:val="24"/>
          <w:szCs w:val="24"/>
        </w:rPr>
      </w:pPr>
      <w:r w:rsidRPr="00497467">
        <w:rPr>
          <w:sz w:val="24"/>
          <w:szCs w:val="24"/>
        </w:rPr>
        <w:t xml:space="preserve">V súčasnom období sa na znečisťovaní ovzdušia záujmového územia podieľa predovšetkým intenzívna doprava na ceste II/503 a vykurovanie okolitých už existujúcich prevádzok. V menšej miere sa na znečisťovaní ovzdušia </w:t>
      </w:r>
      <w:proofErr w:type="spellStart"/>
      <w:r w:rsidRPr="00497467">
        <w:rPr>
          <w:sz w:val="24"/>
          <w:szCs w:val="24"/>
        </w:rPr>
        <w:t>podiela</w:t>
      </w:r>
      <w:proofErr w:type="spellEnd"/>
      <w:r w:rsidRPr="00497467">
        <w:rPr>
          <w:sz w:val="24"/>
          <w:szCs w:val="24"/>
        </w:rPr>
        <w:t xml:space="preserve"> aj intenzívna doprava na diaľnici D1. Poľnohospodárskou činnosťou je záujmové územie zaťažované tuhými znečisťujúcimi látkami, ktoré sú do ovzdušia emitované pri obrábaní poľnohospodárskej pôdy. </w:t>
      </w:r>
    </w:p>
    <w:p w:rsidR="00497467" w:rsidRPr="00497467" w:rsidRDefault="00497467" w:rsidP="00497467">
      <w:pPr>
        <w:pStyle w:val="Zkladntext3"/>
        <w:tabs>
          <w:tab w:val="left" w:pos="2694"/>
        </w:tabs>
        <w:jc w:val="both"/>
        <w:rPr>
          <w:color w:val="0000FF"/>
          <w:sz w:val="24"/>
          <w:szCs w:val="24"/>
        </w:rPr>
      </w:pPr>
    </w:p>
    <w:p w:rsidR="00497467" w:rsidRPr="00497467" w:rsidRDefault="00497467" w:rsidP="00497467">
      <w:pPr>
        <w:pStyle w:val="Zkladntext3"/>
        <w:tabs>
          <w:tab w:val="left" w:pos="2694"/>
        </w:tabs>
        <w:jc w:val="both"/>
        <w:rPr>
          <w:sz w:val="24"/>
          <w:szCs w:val="24"/>
        </w:rPr>
      </w:pPr>
      <w:r w:rsidRPr="00497467">
        <w:rPr>
          <w:sz w:val="24"/>
          <w:szCs w:val="24"/>
        </w:rPr>
        <w:t xml:space="preserve">Počas </w:t>
      </w:r>
      <w:r w:rsidRPr="00497467">
        <w:rPr>
          <w:b/>
          <w:sz w:val="24"/>
          <w:szCs w:val="24"/>
        </w:rPr>
        <w:t>výstavby</w:t>
      </w:r>
      <w:r w:rsidRPr="00497467">
        <w:rPr>
          <w:sz w:val="24"/>
          <w:szCs w:val="24"/>
        </w:rPr>
        <w:t xml:space="preserve"> navrhovaného zámeru sa očakávajú nepriaznivé vplyvy z navrhovanej činnosti vo forme:</w:t>
      </w:r>
      <w:r>
        <w:rPr>
          <w:sz w:val="24"/>
          <w:szCs w:val="24"/>
        </w:rPr>
        <w:t xml:space="preserve"> </w:t>
      </w:r>
      <w:r w:rsidRPr="00497467">
        <w:rPr>
          <w:sz w:val="24"/>
          <w:szCs w:val="24"/>
        </w:rPr>
        <w:t>exhalátov zo stavebných mechanizmov</w:t>
      </w:r>
      <w:r>
        <w:rPr>
          <w:sz w:val="24"/>
          <w:szCs w:val="24"/>
        </w:rPr>
        <w:t xml:space="preserve">, </w:t>
      </w:r>
      <w:r w:rsidRPr="00497467">
        <w:rPr>
          <w:sz w:val="24"/>
          <w:szCs w:val="24"/>
        </w:rPr>
        <w:t xml:space="preserve">z mobilnej dopravy zásobovania stavby </w:t>
      </w:r>
      <w:r w:rsidRPr="00497467">
        <w:rPr>
          <w:sz w:val="24"/>
          <w:szCs w:val="24"/>
        </w:rPr>
        <w:lastRenderedPageBreak/>
        <w:t>stavebným materiálom</w:t>
      </w:r>
      <w:r>
        <w:rPr>
          <w:sz w:val="24"/>
          <w:szCs w:val="24"/>
        </w:rPr>
        <w:t xml:space="preserve">, </w:t>
      </w:r>
      <w:r w:rsidRPr="00497467">
        <w:rPr>
          <w:sz w:val="24"/>
          <w:szCs w:val="24"/>
        </w:rPr>
        <w:t xml:space="preserve">znečistenie ovzdušia tuhými časticami v prípade suchého a veterného počasia </w:t>
      </w:r>
      <w:r>
        <w:rPr>
          <w:sz w:val="24"/>
          <w:szCs w:val="24"/>
        </w:rPr>
        <w:t>.</w:t>
      </w:r>
    </w:p>
    <w:p w:rsidR="00497467" w:rsidRPr="00497467" w:rsidRDefault="00497467" w:rsidP="00497467">
      <w:pPr>
        <w:pStyle w:val="Zkladntext3"/>
        <w:jc w:val="both"/>
        <w:rPr>
          <w:color w:val="0000FF"/>
          <w:sz w:val="24"/>
          <w:szCs w:val="24"/>
          <w:u w:val="single"/>
        </w:rPr>
      </w:pPr>
    </w:p>
    <w:p w:rsidR="00497467" w:rsidRPr="00497467" w:rsidRDefault="00497467" w:rsidP="00497467">
      <w:pPr>
        <w:widowControl w:val="0"/>
        <w:autoSpaceDE w:val="0"/>
        <w:autoSpaceDN w:val="0"/>
        <w:adjustRightInd w:val="0"/>
        <w:ind w:firstLine="708"/>
        <w:jc w:val="both"/>
        <w:rPr>
          <w:rFonts w:eastAsia="ArialNarrow"/>
          <w:sz w:val="24"/>
          <w:szCs w:val="24"/>
        </w:rPr>
      </w:pPr>
      <w:r w:rsidRPr="00497467">
        <w:rPr>
          <w:sz w:val="24"/>
          <w:szCs w:val="24"/>
        </w:rPr>
        <w:t xml:space="preserve">V </w:t>
      </w:r>
      <w:r w:rsidRPr="00497467">
        <w:rPr>
          <w:b/>
          <w:sz w:val="24"/>
          <w:szCs w:val="24"/>
        </w:rPr>
        <w:t>etape výstavby</w:t>
      </w:r>
      <w:r w:rsidRPr="00497467">
        <w:rPr>
          <w:sz w:val="24"/>
          <w:szCs w:val="24"/>
        </w:rPr>
        <w:t xml:space="preserve"> očakávame predovšetkým zvýšenie sekundárnej prašnosti v dôsledku úpravy terénu a zemných prác, nakladania a prevozu zemín a zvýšenie emisií z výfukových plynov zo stavebných mechanizmov na príjazdových komunikáciách a </w:t>
      </w:r>
      <w:proofErr w:type="spellStart"/>
      <w:r w:rsidRPr="00497467">
        <w:rPr>
          <w:sz w:val="24"/>
          <w:szCs w:val="24"/>
        </w:rPr>
        <w:t>vsamotnom</w:t>
      </w:r>
      <w:proofErr w:type="spellEnd"/>
      <w:r w:rsidRPr="00497467">
        <w:rPr>
          <w:sz w:val="24"/>
          <w:szCs w:val="24"/>
        </w:rPr>
        <w:t xml:space="preserve"> priestore staveniska. S tým je úzko spojená záťaž ovzdušia exhalátmi z vozového parku stavby a záťaž územia tuhými prachovými časticami. Uvedené negatívne vplyvy však nebudú kontinuálne. V etape výstavby preto bude potrebné v čo najvyššej miere eliminovať vznik a rozptyl tuhých/prachových častíc do okolia najme v prípade suchého a veterného počasia. Uvedené negatívne </w:t>
      </w:r>
      <w:r w:rsidRPr="00497467">
        <w:rPr>
          <w:rFonts w:eastAsia="ArialNarrow"/>
          <w:sz w:val="24"/>
          <w:szCs w:val="24"/>
        </w:rPr>
        <w:t>vplyvy na ovzdušie bude možné vhodnými technickými opatreniami zmiern</w:t>
      </w:r>
      <w:r>
        <w:rPr>
          <w:rFonts w:eastAsia="ArialNarrow"/>
          <w:sz w:val="24"/>
          <w:szCs w:val="24"/>
        </w:rPr>
        <w:t>iť.</w:t>
      </w:r>
    </w:p>
    <w:p w:rsidR="00497467" w:rsidRPr="00497467" w:rsidRDefault="00497467" w:rsidP="00497467">
      <w:pPr>
        <w:widowControl w:val="0"/>
        <w:autoSpaceDE w:val="0"/>
        <w:autoSpaceDN w:val="0"/>
        <w:adjustRightInd w:val="0"/>
        <w:jc w:val="both"/>
        <w:rPr>
          <w:rFonts w:eastAsia="ArialNarrow"/>
          <w:i/>
          <w:color w:val="0000FF"/>
          <w:sz w:val="24"/>
          <w:szCs w:val="24"/>
          <w:u w:val="single"/>
        </w:rPr>
      </w:pPr>
    </w:p>
    <w:p w:rsidR="00497467" w:rsidRPr="00497467" w:rsidRDefault="00497467" w:rsidP="00497467">
      <w:pPr>
        <w:widowControl w:val="0"/>
        <w:autoSpaceDE w:val="0"/>
        <w:autoSpaceDN w:val="0"/>
        <w:adjustRightInd w:val="0"/>
        <w:jc w:val="both"/>
        <w:rPr>
          <w:rFonts w:eastAsia="ArialNarrow"/>
          <w:color w:val="0000FF"/>
          <w:sz w:val="24"/>
          <w:szCs w:val="24"/>
        </w:rPr>
      </w:pPr>
    </w:p>
    <w:p w:rsidR="00497467" w:rsidRPr="00497467" w:rsidRDefault="00497467" w:rsidP="00497467">
      <w:pPr>
        <w:widowControl w:val="0"/>
        <w:autoSpaceDE w:val="0"/>
        <w:autoSpaceDN w:val="0"/>
        <w:adjustRightInd w:val="0"/>
        <w:jc w:val="both"/>
        <w:rPr>
          <w:rFonts w:eastAsia="ArialNarrow"/>
          <w:b/>
          <w:smallCaps/>
          <w:sz w:val="24"/>
          <w:szCs w:val="24"/>
        </w:rPr>
      </w:pPr>
      <w:r w:rsidRPr="00497467">
        <w:rPr>
          <w:rFonts w:eastAsia="ArialNarrow"/>
          <w:b/>
          <w:smallCaps/>
          <w:sz w:val="24"/>
          <w:szCs w:val="24"/>
        </w:rPr>
        <w:t>Počas prevádzky</w:t>
      </w:r>
    </w:p>
    <w:p w:rsidR="00497467" w:rsidRPr="00497467" w:rsidRDefault="00497467" w:rsidP="00497467">
      <w:pPr>
        <w:widowControl w:val="0"/>
        <w:tabs>
          <w:tab w:val="left" w:pos="0"/>
        </w:tabs>
        <w:autoSpaceDE w:val="0"/>
        <w:autoSpaceDN w:val="0"/>
        <w:adjustRightInd w:val="0"/>
        <w:jc w:val="both"/>
        <w:rPr>
          <w:rFonts w:eastAsia="ArialNarrow"/>
          <w:sz w:val="24"/>
          <w:szCs w:val="24"/>
        </w:rPr>
      </w:pPr>
      <w:r w:rsidRPr="00497467">
        <w:rPr>
          <w:rFonts w:eastAsia="ArialNarrow"/>
          <w:b/>
          <w:bCs/>
          <w:sz w:val="24"/>
          <w:szCs w:val="24"/>
        </w:rPr>
        <w:t xml:space="preserve">          </w:t>
      </w:r>
      <w:r w:rsidRPr="00497467">
        <w:rPr>
          <w:rFonts w:eastAsia="ArialNarrow"/>
          <w:sz w:val="24"/>
          <w:szCs w:val="24"/>
        </w:rPr>
        <w:t xml:space="preserve">V súvislosti s prevádzkou navrhovaného zámeru v riešenom území vzniknú nové zdroje znečistenia ovzdušia, ktoré priamo súvisia s prevádzkou navrhovaného </w:t>
      </w:r>
      <w:proofErr w:type="spellStart"/>
      <w:r w:rsidRPr="00497467">
        <w:rPr>
          <w:rFonts w:eastAsia="ArialNarrow"/>
          <w:sz w:val="24"/>
          <w:szCs w:val="24"/>
        </w:rPr>
        <w:t>Truck</w:t>
      </w:r>
      <w:proofErr w:type="spellEnd"/>
      <w:r w:rsidRPr="00497467">
        <w:rPr>
          <w:rFonts w:eastAsia="ArialNarrow"/>
          <w:sz w:val="24"/>
          <w:szCs w:val="24"/>
        </w:rPr>
        <w:t xml:space="preserve"> Centra:</w:t>
      </w:r>
    </w:p>
    <w:p w:rsidR="00497467" w:rsidRPr="00497467" w:rsidRDefault="00497467" w:rsidP="00187C49">
      <w:pPr>
        <w:widowControl w:val="0"/>
        <w:numPr>
          <w:ilvl w:val="0"/>
          <w:numId w:val="11"/>
        </w:numPr>
        <w:tabs>
          <w:tab w:val="left" w:pos="0"/>
        </w:tabs>
        <w:autoSpaceDE w:val="0"/>
        <w:autoSpaceDN w:val="0"/>
        <w:adjustRightInd w:val="0"/>
        <w:jc w:val="both"/>
        <w:rPr>
          <w:rFonts w:eastAsia="ArialNarrow"/>
          <w:sz w:val="24"/>
          <w:szCs w:val="24"/>
        </w:rPr>
      </w:pPr>
      <w:r w:rsidRPr="00497467">
        <w:rPr>
          <w:rFonts w:eastAsia="ArialNarrow"/>
          <w:sz w:val="24"/>
          <w:szCs w:val="24"/>
        </w:rPr>
        <w:t>kotolne pre vykurovanie a prípravu TUV v jednotlivých objektoch,</w:t>
      </w:r>
    </w:p>
    <w:p w:rsidR="00497467" w:rsidRPr="00497467" w:rsidRDefault="00497467" w:rsidP="00187C49">
      <w:pPr>
        <w:widowControl w:val="0"/>
        <w:numPr>
          <w:ilvl w:val="0"/>
          <w:numId w:val="11"/>
        </w:numPr>
        <w:tabs>
          <w:tab w:val="left" w:pos="0"/>
        </w:tabs>
        <w:autoSpaceDE w:val="0"/>
        <w:autoSpaceDN w:val="0"/>
        <w:adjustRightInd w:val="0"/>
        <w:jc w:val="both"/>
        <w:rPr>
          <w:rFonts w:eastAsia="ArialNarrow"/>
          <w:sz w:val="24"/>
          <w:szCs w:val="24"/>
        </w:rPr>
      </w:pPr>
      <w:r w:rsidRPr="00497467">
        <w:rPr>
          <w:rFonts w:eastAsia="ArialNarrow"/>
          <w:sz w:val="24"/>
          <w:szCs w:val="24"/>
        </w:rPr>
        <w:t xml:space="preserve">prečerpávanie a tankovanie pohonných hmôt  </w:t>
      </w:r>
    </w:p>
    <w:p w:rsidR="00497467" w:rsidRPr="00497467" w:rsidRDefault="00497467" w:rsidP="00497467">
      <w:pPr>
        <w:widowControl w:val="0"/>
        <w:tabs>
          <w:tab w:val="left" w:pos="0"/>
        </w:tabs>
        <w:autoSpaceDE w:val="0"/>
        <w:autoSpaceDN w:val="0"/>
        <w:adjustRightInd w:val="0"/>
        <w:jc w:val="both"/>
        <w:rPr>
          <w:rFonts w:eastAsia="ArialNarrow"/>
          <w:sz w:val="24"/>
          <w:szCs w:val="24"/>
        </w:rPr>
      </w:pPr>
      <w:r w:rsidRPr="00497467">
        <w:rPr>
          <w:rFonts w:eastAsia="ArialNarrow"/>
          <w:sz w:val="24"/>
          <w:szCs w:val="24"/>
        </w:rPr>
        <w:t xml:space="preserve">Ďalším zo zdrojov znečisťovania ovzdušia bude </w:t>
      </w:r>
      <w:proofErr w:type="spellStart"/>
      <w:r w:rsidRPr="00497467">
        <w:rPr>
          <w:rFonts w:eastAsia="ArialNarrow"/>
          <w:sz w:val="24"/>
          <w:szCs w:val="24"/>
        </w:rPr>
        <w:t>novogenerovaná</w:t>
      </w:r>
      <w:proofErr w:type="spellEnd"/>
      <w:r w:rsidRPr="00497467">
        <w:rPr>
          <w:rFonts w:eastAsia="ArialNarrow"/>
          <w:sz w:val="24"/>
          <w:szCs w:val="24"/>
        </w:rPr>
        <w:t xml:space="preserve"> doprava súvisiaca s prevádzkou navrhovaného areálu: </w:t>
      </w:r>
    </w:p>
    <w:p w:rsidR="00497467" w:rsidRPr="00497467" w:rsidRDefault="00497467" w:rsidP="00497467">
      <w:pPr>
        <w:widowControl w:val="0"/>
        <w:tabs>
          <w:tab w:val="left" w:pos="0"/>
        </w:tabs>
        <w:autoSpaceDE w:val="0"/>
        <w:autoSpaceDN w:val="0"/>
        <w:adjustRightInd w:val="0"/>
        <w:ind w:left="360"/>
        <w:jc w:val="both"/>
        <w:rPr>
          <w:rFonts w:eastAsia="ArialNarrow"/>
          <w:sz w:val="24"/>
          <w:szCs w:val="24"/>
        </w:rPr>
      </w:pPr>
      <w:r w:rsidRPr="00497467">
        <w:rPr>
          <w:rFonts w:eastAsia="ArialNarrow"/>
          <w:sz w:val="24"/>
          <w:szCs w:val="24"/>
        </w:rPr>
        <w:t>- doprava zamestnancov za prácou (osobná doprava)</w:t>
      </w:r>
    </w:p>
    <w:p w:rsidR="00497467" w:rsidRPr="00497467" w:rsidRDefault="00497467" w:rsidP="00497467">
      <w:pPr>
        <w:widowControl w:val="0"/>
        <w:tabs>
          <w:tab w:val="left" w:pos="0"/>
        </w:tabs>
        <w:autoSpaceDE w:val="0"/>
        <w:autoSpaceDN w:val="0"/>
        <w:adjustRightInd w:val="0"/>
        <w:ind w:left="360"/>
        <w:jc w:val="both"/>
        <w:rPr>
          <w:rFonts w:eastAsia="ArialNarrow"/>
          <w:sz w:val="24"/>
          <w:szCs w:val="24"/>
        </w:rPr>
      </w:pPr>
      <w:r w:rsidRPr="00497467">
        <w:rPr>
          <w:rFonts w:eastAsia="ArialNarrow"/>
          <w:sz w:val="24"/>
          <w:szCs w:val="24"/>
        </w:rPr>
        <w:t xml:space="preserve">- zásobovanie navrhovaného </w:t>
      </w:r>
      <w:proofErr w:type="spellStart"/>
      <w:r w:rsidRPr="00497467">
        <w:rPr>
          <w:rFonts w:eastAsia="ArialNarrow"/>
          <w:sz w:val="24"/>
          <w:szCs w:val="24"/>
        </w:rPr>
        <w:t>Truck</w:t>
      </w:r>
      <w:proofErr w:type="spellEnd"/>
      <w:r w:rsidRPr="00497467">
        <w:rPr>
          <w:rFonts w:eastAsia="ArialNarrow"/>
          <w:sz w:val="24"/>
          <w:szCs w:val="24"/>
        </w:rPr>
        <w:t xml:space="preserve"> Centra tovaru (nákladná doprava)  </w:t>
      </w:r>
    </w:p>
    <w:p w:rsidR="00497467" w:rsidRPr="00497467" w:rsidRDefault="00497467" w:rsidP="00497467">
      <w:pPr>
        <w:jc w:val="both"/>
        <w:rPr>
          <w:bCs/>
          <w:sz w:val="24"/>
          <w:szCs w:val="24"/>
        </w:rPr>
      </w:pPr>
      <w:r w:rsidRPr="00497467">
        <w:rPr>
          <w:sz w:val="24"/>
          <w:szCs w:val="24"/>
        </w:rPr>
        <w:t>Pre lepšie posúdenie súladu navrhovanej činnosti s limitnými hodnotami v oblasti kvality ovzdušia bola pre navrhovaný zámer spracovaná rozptylová štúdia (</w:t>
      </w:r>
      <w:proofErr w:type="spellStart"/>
      <w:r w:rsidRPr="00497467">
        <w:rPr>
          <w:sz w:val="24"/>
          <w:szCs w:val="24"/>
        </w:rPr>
        <w:t>Hesek</w:t>
      </w:r>
      <w:proofErr w:type="spellEnd"/>
      <w:r w:rsidRPr="00497467">
        <w:rPr>
          <w:sz w:val="24"/>
          <w:szCs w:val="24"/>
        </w:rPr>
        <w:t xml:space="preserve">, F., 2017). V rozptylovej štúdii bol hodnotený príspevok jednotlivých variantných riešení navrhovaného zámeru k znečisteniu ovzdušia počas prevádzky. V rámci vplyvu navrhovanej činnosti na rozptylové podmienky sa </w:t>
      </w:r>
      <w:r w:rsidRPr="00497467">
        <w:rPr>
          <w:bCs/>
          <w:sz w:val="24"/>
          <w:szCs w:val="24"/>
        </w:rPr>
        <w:t>Variant B líši od variantu A</w:t>
      </w:r>
      <w:r w:rsidRPr="00497467">
        <w:rPr>
          <w:sz w:val="24"/>
          <w:szCs w:val="24"/>
        </w:rPr>
        <w:t xml:space="preserve"> počtom výdajných stojanov pre nákladné automobily (+ 1 ks), predpokladanou ročnou spotrebou nafty (+200 m</w:t>
      </w:r>
      <w:r w:rsidRPr="00497467">
        <w:rPr>
          <w:sz w:val="24"/>
          <w:szCs w:val="24"/>
          <w:vertAlign w:val="superscript"/>
        </w:rPr>
        <w:t>3</w:t>
      </w:r>
      <w:r w:rsidRPr="00497467">
        <w:rPr>
          <w:sz w:val="24"/>
          <w:szCs w:val="24"/>
        </w:rPr>
        <w:t>/rok) a počtom parkovacích miest pre nákladné automobily (4 parkovacie státia).</w:t>
      </w:r>
    </w:p>
    <w:p w:rsidR="00497467" w:rsidRPr="00497467" w:rsidRDefault="00497467" w:rsidP="00497467">
      <w:pPr>
        <w:tabs>
          <w:tab w:val="left" w:pos="0"/>
        </w:tabs>
        <w:jc w:val="both"/>
        <w:rPr>
          <w:sz w:val="24"/>
          <w:szCs w:val="24"/>
        </w:rPr>
      </w:pPr>
      <w:r w:rsidRPr="00497467">
        <w:rPr>
          <w:sz w:val="24"/>
          <w:szCs w:val="24"/>
        </w:rPr>
        <w:tab/>
        <w:t>Hodnoty najvyššej krátkodobej a priemernej ročnej koncentrácie CO, NO</w:t>
      </w:r>
      <w:r w:rsidRPr="00497467">
        <w:rPr>
          <w:sz w:val="24"/>
          <w:szCs w:val="24"/>
          <w:vertAlign w:val="subscript"/>
        </w:rPr>
        <w:t>2</w:t>
      </w:r>
      <w:r w:rsidRPr="00497467">
        <w:rPr>
          <w:sz w:val="24"/>
          <w:szCs w:val="24"/>
        </w:rPr>
        <w:t xml:space="preserve"> a benzénu  na výpočtovej ploche jednotlivých variantných riešení sú uvedené v tab. 28.</w:t>
      </w:r>
    </w:p>
    <w:p w:rsidR="00497467" w:rsidRPr="00497467" w:rsidRDefault="00497467" w:rsidP="00497467">
      <w:pPr>
        <w:widowControl w:val="0"/>
        <w:tabs>
          <w:tab w:val="left" w:pos="0"/>
        </w:tabs>
        <w:autoSpaceDE w:val="0"/>
        <w:autoSpaceDN w:val="0"/>
        <w:adjustRightInd w:val="0"/>
        <w:jc w:val="both"/>
        <w:rPr>
          <w:sz w:val="24"/>
          <w:szCs w:val="24"/>
        </w:rPr>
      </w:pPr>
      <w:r w:rsidRPr="00497467">
        <w:rPr>
          <w:sz w:val="24"/>
          <w:szCs w:val="24"/>
        </w:rPr>
        <w:tab/>
        <w:t>Pre porovnanie sú v tab. 28 uvedené tiež  dlhodobé a krátkodobé limitné hodnoty  </w:t>
      </w:r>
      <w:proofErr w:type="spellStart"/>
      <w:r w:rsidRPr="00497467">
        <w:rPr>
          <w:sz w:val="24"/>
          <w:szCs w:val="24"/>
        </w:rPr>
        <w:t>LH</w:t>
      </w:r>
      <w:r w:rsidRPr="00497467">
        <w:rPr>
          <w:sz w:val="24"/>
          <w:szCs w:val="24"/>
          <w:vertAlign w:val="subscript"/>
        </w:rPr>
        <w:t>r</w:t>
      </w:r>
      <w:proofErr w:type="spellEnd"/>
      <w:r w:rsidRPr="00497467">
        <w:rPr>
          <w:sz w:val="24"/>
          <w:szCs w:val="24"/>
        </w:rPr>
        <w:t xml:space="preserve"> a LH</w:t>
      </w:r>
      <w:r w:rsidRPr="00497467">
        <w:rPr>
          <w:sz w:val="24"/>
          <w:szCs w:val="24"/>
          <w:vertAlign w:val="subscript"/>
        </w:rPr>
        <w:t>1h</w:t>
      </w:r>
      <w:r w:rsidRPr="00497467">
        <w:rPr>
          <w:sz w:val="24"/>
          <w:szCs w:val="24"/>
        </w:rPr>
        <w:t xml:space="preserve">  podľa vyhlášky č. 244/2016 </w:t>
      </w:r>
      <w:proofErr w:type="spellStart"/>
      <w:r w:rsidRPr="00497467">
        <w:rPr>
          <w:sz w:val="24"/>
          <w:szCs w:val="24"/>
        </w:rPr>
        <w:t>Z.z</w:t>
      </w:r>
      <w:proofErr w:type="spellEnd"/>
      <w:r w:rsidRPr="00497467">
        <w:rPr>
          <w:sz w:val="24"/>
          <w:szCs w:val="24"/>
        </w:rPr>
        <w:t xml:space="preserve">. o kvalite ovzdušia. </w:t>
      </w:r>
    </w:p>
    <w:p w:rsidR="00497467" w:rsidRPr="00497467" w:rsidRDefault="00497467" w:rsidP="00497467">
      <w:pPr>
        <w:widowControl w:val="0"/>
        <w:tabs>
          <w:tab w:val="left" w:pos="0"/>
        </w:tabs>
        <w:autoSpaceDE w:val="0"/>
        <w:autoSpaceDN w:val="0"/>
        <w:adjustRightInd w:val="0"/>
        <w:jc w:val="both"/>
        <w:rPr>
          <w:sz w:val="24"/>
          <w:szCs w:val="24"/>
        </w:rPr>
      </w:pPr>
    </w:p>
    <w:p w:rsidR="00497467" w:rsidRPr="00497467" w:rsidRDefault="00497467" w:rsidP="00497467">
      <w:pPr>
        <w:widowControl w:val="0"/>
        <w:autoSpaceDE w:val="0"/>
        <w:autoSpaceDN w:val="0"/>
        <w:adjustRightInd w:val="0"/>
        <w:jc w:val="both"/>
        <w:rPr>
          <w:rFonts w:eastAsia="ArialNarrow"/>
          <w:sz w:val="24"/>
          <w:szCs w:val="24"/>
        </w:rPr>
      </w:pPr>
      <w:r w:rsidRPr="00497467">
        <w:rPr>
          <w:rFonts w:eastAsia="ArialNarrow"/>
          <w:sz w:val="24"/>
          <w:szCs w:val="24"/>
        </w:rPr>
        <w:t>Realizovaná rozptylová štúdia (</w:t>
      </w:r>
      <w:proofErr w:type="spellStart"/>
      <w:r w:rsidRPr="00497467">
        <w:rPr>
          <w:rFonts w:eastAsia="ArialNarrow"/>
          <w:sz w:val="24"/>
          <w:szCs w:val="24"/>
        </w:rPr>
        <w:t>Hesek</w:t>
      </w:r>
      <w:proofErr w:type="spellEnd"/>
      <w:r w:rsidRPr="00497467">
        <w:rPr>
          <w:rFonts w:eastAsia="ArialNarrow"/>
          <w:sz w:val="24"/>
          <w:szCs w:val="24"/>
        </w:rPr>
        <w:t>, F., 2017) preukázala súlad navrhovaného zámeru s platnou legislatívou v oblasti ochrany ovzdušia (celé znenie rozptylovej štúdie uvádzame v textovej prílohe 1). S prihliadnutím na vzdialenosť najbližšej obytnej zóny k riešenému územiu a výsledkov výpočtov spracovanej rozptylovej štúdie môžeme konštatovať nasledovné:</w:t>
      </w:r>
    </w:p>
    <w:p w:rsidR="00497467" w:rsidRPr="00497467" w:rsidRDefault="00497467" w:rsidP="00187C49">
      <w:pPr>
        <w:widowControl w:val="0"/>
        <w:numPr>
          <w:ilvl w:val="0"/>
          <w:numId w:val="13"/>
        </w:numPr>
        <w:autoSpaceDE w:val="0"/>
        <w:autoSpaceDN w:val="0"/>
        <w:adjustRightInd w:val="0"/>
        <w:jc w:val="both"/>
        <w:rPr>
          <w:rFonts w:eastAsia="ArialNarrow"/>
          <w:sz w:val="24"/>
          <w:szCs w:val="24"/>
        </w:rPr>
      </w:pPr>
      <w:r w:rsidRPr="00497467">
        <w:rPr>
          <w:sz w:val="24"/>
          <w:szCs w:val="24"/>
        </w:rPr>
        <w:t xml:space="preserve">vplyv statickej dopravy a vykurovania navrhovaného zámeru v prípade oboch variantných riešení na najbližšiu trvalo obytnú zástavbu vzhľadom k vzdialenosti </w:t>
      </w:r>
      <w:smartTag w:uri="urn:schemas-microsoft-com:office:smarttags" w:element="metricconverter">
        <w:smartTagPr>
          <w:attr w:name="ProductID" w:val="2 km"/>
        </w:smartTagPr>
        <w:r w:rsidRPr="00497467">
          <w:rPr>
            <w:sz w:val="24"/>
            <w:szCs w:val="24"/>
          </w:rPr>
          <w:t>2 km</w:t>
        </w:r>
      </w:smartTag>
      <w:r w:rsidRPr="00497467">
        <w:rPr>
          <w:sz w:val="24"/>
          <w:szCs w:val="24"/>
        </w:rPr>
        <w:t xml:space="preserve"> bude zanedbateľný </w:t>
      </w:r>
    </w:p>
    <w:p w:rsidR="00497467" w:rsidRPr="00497467" w:rsidRDefault="00497467" w:rsidP="00187C49">
      <w:pPr>
        <w:widowControl w:val="0"/>
        <w:numPr>
          <w:ilvl w:val="0"/>
          <w:numId w:val="13"/>
        </w:numPr>
        <w:autoSpaceDE w:val="0"/>
        <w:autoSpaceDN w:val="0"/>
        <w:adjustRightInd w:val="0"/>
        <w:jc w:val="both"/>
        <w:rPr>
          <w:rFonts w:eastAsia="ArialNarrow"/>
          <w:sz w:val="24"/>
          <w:szCs w:val="24"/>
        </w:rPr>
      </w:pPr>
      <w:r w:rsidRPr="00497467">
        <w:rPr>
          <w:sz w:val="24"/>
          <w:szCs w:val="24"/>
        </w:rPr>
        <w:t>najvyššie hodnoty koncentrácie znečisťujúcich látok (CO, NO</w:t>
      </w:r>
      <w:r w:rsidRPr="00497467">
        <w:rPr>
          <w:sz w:val="24"/>
          <w:szCs w:val="24"/>
          <w:vertAlign w:val="subscript"/>
        </w:rPr>
        <w:t>2</w:t>
      </w:r>
      <w:r w:rsidRPr="00497467">
        <w:rPr>
          <w:sz w:val="24"/>
          <w:szCs w:val="24"/>
        </w:rPr>
        <w:t xml:space="preserve"> a benzén) v mieste navrhovanej činnosti po uvedení do prevádzky sa budú pohybovať v prípade variantného riešenia A pod úrovňou 21 %  limitných hodnôt a v prípade variantného riešenia B pod úrovňou 22 % limitných hodnôt.</w:t>
      </w:r>
    </w:p>
    <w:p w:rsidR="00497467" w:rsidRPr="00497467" w:rsidRDefault="00497467" w:rsidP="00187C49">
      <w:pPr>
        <w:widowControl w:val="0"/>
        <w:numPr>
          <w:ilvl w:val="0"/>
          <w:numId w:val="13"/>
        </w:numPr>
        <w:autoSpaceDE w:val="0"/>
        <w:autoSpaceDN w:val="0"/>
        <w:adjustRightInd w:val="0"/>
        <w:jc w:val="both"/>
        <w:rPr>
          <w:rFonts w:eastAsia="ArialNarrow"/>
          <w:sz w:val="24"/>
          <w:szCs w:val="24"/>
        </w:rPr>
      </w:pPr>
      <w:r w:rsidRPr="00497467">
        <w:rPr>
          <w:sz w:val="24"/>
          <w:szCs w:val="24"/>
        </w:rPr>
        <w:t>z pohľadu porovnania variantov navrhovaného riešenia k príspevku znečisťujúcich látok k priemerným ročným koncentráciám ako i maximálnym krátkodobým koncentráciám  (CO, NO</w:t>
      </w:r>
      <w:r w:rsidRPr="00497467">
        <w:rPr>
          <w:sz w:val="24"/>
          <w:szCs w:val="24"/>
          <w:vertAlign w:val="subscript"/>
        </w:rPr>
        <w:t>2</w:t>
      </w:r>
      <w:r w:rsidRPr="00497467">
        <w:rPr>
          <w:sz w:val="24"/>
          <w:szCs w:val="24"/>
        </w:rPr>
        <w:t xml:space="preserve"> a benzénu) je príspevok Variantu A nižší ako vo variante B, </w:t>
      </w:r>
    </w:p>
    <w:p w:rsidR="00497467" w:rsidRPr="00497467" w:rsidRDefault="00497467" w:rsidP="00187C49">
      <w:pPr>
        <w:widowControl w:val="0"/>
        <w:numPr>
          <w:ilvl w:val="0"/>
          <w:numId w:val="13"/>
        </w:numPr>
        <w:autoSpaceDE w:val="0"/>
        <w:autoSpaceDN w:val="0"/>
        <w:adjustRightInd w:val="0"/>
        <w:jc w:val="both"/>
        <w:rPr>
          <w:sz w:val="24"/>
          <w:szCs w:val="24"/>
        </w:rPr>
      </w:pPr>
      <w:r w:rsidRPr="00497467">
        <w:rPr>
          <w:sz w:val="24"/>
          <w:szCs w:val="24"/>
        </w:rPr>
        <w:t>predmet posudzovania „</w:t>
      </w:r>
      <w:proofErr w:type="spellStart"/>
      <w:r w:rsidRPr="00497467">
        <w:rPr>
          <w:sz w:val="24"/>
          <w:szCs w:val="24"/>
        </w:rPr>
        <w:t>Truck</w:t>
      </w:r>
      <w:proofErr w:type="spellEnd"/>
      <w:r w:rsidRPr="00497467">
        <w:rPr>
          <w:sz w:val="24"/>
          <w:szCs w:val="24"/>
        </w:rPr>
        <w:t xml:space="preserve"> Centrum Senec“  s p ĺ ň a   požiadavky a podmienky, ktoré sú ustanovené právnymi predpismi vo veci ochrany ovzdušia, </w:t>
      </w:r>
    </w:p>
    <w:p w:rsidR="00497467" w:rsidRPr="00497467" w:rsidRDefault="00497467" w:rsidP="00187C49">
      <w:pPr>
        <w:widowControl w:val="0"/>
        <w:numPr>
          <w:ilvl w:val="0"/>
          <w:numId w:val="13"/>
        </w:numPr>
        <w:autoSpaceDE w:val="0"/>
        <w:autoSpaceDN w:val="0"/>
        <w:adjustRightInd w:val="0"/>
        <w:jc w:val="both"/>
        <w:rPr>
          <w:sz w:val="24"/>
          <w:szCs w:val="24"/>
        </w:rPr>
      </w:pPr>
      <w:r w:rsidRPr="00497467">
        <w:rPr>
          <w:sz w:val="24"/>
          <w:szCs w:val="24"/>
        </w:rPr>
        <w:t xml:space="preserve">rozdiel medzi jednotlivými variantnými riešeniami je minimálny a z prevádzkových </w:t>
      </w:r>
      <w:r w:rsidRPr="00497467">
        <w:rPr>
          <w:sz w:val="24"/>
          <w:szCs w:val="24"/>
        </w:rPr>
        <w:lastRenderedPageBreak/>
        <w:t>dôvodov možno obe variantné riešenia považovať za akceptovateľné,</w:t>
      </w:r>
    </w:p>
    <w:p w:rsidR="00497467" w:rsidRPr="00497467" w:rsidRDefault="00497467" w:rsidP="00497467">
      <w:pPr>
        <w:widowControl w:val="0"/>
        <w:autoSpaceDE w:val="0"/>
        <w:autoSpaceDN w:val="0"/>
        <w:adjustRightInd w:val="0"/>
        <w:jc w:val="both"/>
        <w:rPr>
          <w:rFonts w:eastAsia="ArialNarrow"/>
          <w:color w:val="0000FF"/>
          <w:sz w:val="24"/>
          <w:szCs w:val="24"/>
          <w:u w:val="single"/>
        </w:rPr>
      </w:pPr>
    </w:p>
    <w:p w:rsidR="00497467" w:rsidRPr="00497467" w:rsidRDefault="00497467" w:rsidP="00497467">
      <w:pPr>
        <w:jc w:val="both"/>
        <w:rPr>
          <w:b/>
          <w:sz w:val="24"/>
          <w:szCs w:val="24"/>
        </w:rPr>
      </w:pPr>
      <w:r w:rsidRPr="00497467">
        <w:rPr>
          <w:b/>
          <w:sz w:val="24"/>
          <w:szCs w:val="24"/>
        </w:rPr>
        <w:t>Vplyvy navrhovanej činnosti na mikroklimatické pomery</w:t>
      </w:r>
    </w:p>
    <w:p w:rsidR="00497467" w:rsidRPr="00497467" w:rsidRDefault="00497467" w:rsidP="00497467">
      <w:pPr>
        <w:pStyle w:val="Zkladntext"/>
        <w:spacing w:before="120"/>
        <w:ind w:firstLine="708"/>
        <w:rPr>
          <w:rFonts w:ascii="Times New Roman" w:hAnsi="Times New Roman"/>
          <w:sz w:val="24"/>
        </w:rPr>
      </w:pPr>
      <w:r w:rsidRPr="00497467">
        <w:rPr>
          <w:rFonts w:ascii="Times New Roman" w:hAnsi="Times New Roman"/>
          <w:sz w:val="24"/>
        </w:rPr>
        <w:t xml:space="preserve">Pred začatím </w:t>
      </w:r>
      <w:r w:rsidRPr="00497467">
        <w:rPr>
          <w:rFonts w:ascii="Times New Roman" w:hAnsi="Times New Roman"/>
          <w:sz w:val="24"/>
          <w:u w:val="single"/>
        </w:rPr>
        <w:t>výstavby</w:t>
      </w:r>
      <w:r w:rsidRPr="00497467">
        <w:rPr>
          <w:rFonts w:ascii="Times New Roman" w:hAnsi="Times New Roman"/>
          <w:sz w:val="24"/>
        </w:rPr>
        <w:t xml:space="preserve"> sa predpokladá úplné odstránenie súčasnej povrchovej vrstvy (ornice) t.j. plocha riešeného územia ostane bez vegetačného krytu (bylinného krytu poľnohospodárskych monokultúrnych porastov, ktorá chráni povrch územia pred prehrievaním a neúmerným výparom). </w:t>
      </w:r>
    </w:p>
    <w:p w:rsidR="00497467" w:rsidRPr="00497467" w:rsidRDefault="00497467" w:rsidP="00497467">
      <w:pPr>
        <w:pStyle w:val="Zkladntext"/>
        <w:spacing w:before="120"/>
        <w:ind w:firstLine="708"/>
        <w:rPr>
          <w:rFonts w:ascii="Times New Roman" w:hAnsi="Times New Roman"/>
          <w:sz w:val="24"/>
        </w:rPr>
      </w:pPr>
      <w:r w:rsidRPr="00497467">
        <w:rPr>
          <w:rFonts w:ascii="Times New Roman" w:hAnsi="Times New Roman"/>
          <w:sz w:val="24"/>
        </w:rPr>
        <w:t xml:space="preserve">Počas </w:t>
      </w:r>
      <w:r w:rsidRPr="00497467">
        <w:rPr>
          <w:rFonts w:ascii="Times New Roman" w:hAnsi="Times New Roman"/>
          <w:sz w:val="24"/>
          <w:u w:val="single"/>
        </w:rPr>
        <w:t>prevádzky</w:t>
      </w:r>
      <w:r w:rsidRPr="00497467">
        <w:rPr>
          <w:rFonts w:ascii="Times New Roman" w:hAnsi="Times New Roman"/>
          <w:sz w:val="24"/>
        </w:rPr>
        <w:t xml:space="preserve"> navrhovanej činnosti dôjde v riešenom území k zmene mikroklimatických pomerov (zmenou štruktúry krajiny). Súčasná poľnohospodárska pôda, bude z časti zastavaná navrhovanými </w:t>
      </w:r>
      <w:proofErr w:type="spellStart"/>
      <w:r w:rsidRPr="00497467">
        <w:rPr>
          <w:rFonts w:ascii="Times New Roman" w:hAnsi="Times New Roman"/>
          <w:sz w:val="24"/>
        </w:rPr>
        <w:t>objektami</w:t>
      </w:r>
      <w:proofErr w:type="spellEnd"/>
      <w:r w:rsidRPr="00497467">
        <w:rPr>
          <w:rFonts w:ascii="Times New Roman" w:hAnsi="Times New Roman"/>
          <w:sz w:val="24"/>
        </w:rPr>
        <w:t xml:space="preserve">, komunikáciami a spevnenými plochami a na časti územia budú realizované sadové úpravy (v prípade variantu A na ploche </w:t>
      </w:r>
      <w:smartTag w:uri="urn:schemas-microsoft-com:office:smarttags" w:element="metricconverter">
        <w:r w:rsidRPr="00497467">
          <w:rPr>
            <w:rFonts w:ascii="Times New Roman" w:hAnsi="Times New Roman"/>
            <w:sz w:val="24"/>
          </w:rPr>
          <w:t>16 671 m</w:t>
        </w:r>
        <w:r w:rsidRPr="00497467">
          <w:rPr>
            <w:rFonts w:ascii="Times New Roman" w:hAnsi="Times New Roman"/>
            <w:sz w:val="24"/>
            <w:vertAlign w:val="superscript"/>
          </w:rPr>
          <w:t>2</w:t>
        </w:r>
      </w:smartTag>
      <w:r w:rsidRPr="00497467">
        <w:rPr>
          <w:rFonts w:ascii="Times New Roman" w:hAnsi="Times New Roman"/>
          <w:sz w:val="24"/>
        </w:rPr>
        <w:t xml:space="preserve"> a v prípade variantu B na ploche </w:t>
      </w:r>
      <w:smartTag w:uri="urn:schemas-microsoft-com:office:smarttags" w:element="metricconverter">
        <w:smartTagPr>
          <w:attr w:name="ProductID" w:val="16ﾠ374 m2"/>
        </w:smartTagPr>
        <w:r w:rsidRPr="00497467">
          <w:rPr>
            <w:rFonts w:ascii="Times New Roman" w:hAnsi="Times New Roman"/>
            <w:sz w:val="24"/>
          </w:rPr>
          <w:t>16 374 m</w:t>
        </w:r>
        <w:r w:rsidRPr="00497467">
          <w:rPr>
            <w:rFonts w:ascii="Times New Roman" w:hAnsi="Times New Roman"/>
            <w:sz w:val="24"/>
            <w:vertAlign w:val="superscript"/>
          </w:rPr>
          <w:t>2</w:t>
        </w:r>
      </w:smartTag>
      <w:r w:rsidRPr="00497467">
        <w:rPr>
          <w:rFonts w:ascii="Times New Roman" w:hAnsi="Times New Roman"/>
          <w:sz w:val="24"/>
        </w:rPr>
        <w:t xml:space="preserve">).  </w:t>
      </w:r>
    </w:p>
    <w:p w:rsidR="00497467" w:rsidRPr="00497467" w:rsidRDefault="00497467" w:rsidP="00497467">
      <w:pPr>
        <w:pStyle w:val="Zkladntext"/>
        <w:spacing w:before="120"/>
        <w:ind w:firstLine="708"/>
        <w:rPr>
          <w:rFonts w:ascii="Times New Roman" w:hAnsi="Times New Roman"/>
          <w:sz w:val="24"/>
        </w:rPr>
      </w:pPr>
      <w:r w:rsidRPr="00497467">
        <w:rPr>
          <w:rFonts w:ascii="Times New Roman" w:hAnsi="Times New Roman"/>
          <w:sz w:val="24"/>
        </w:rPr>
        <w:t xml:space="preserve">Na spevnených plochách počas teplých letných dní môže dochádzať k prehrievaniu ovzdušia. Terénnymi meraniami v minulom období v blízkom mestskom sídle  - Bratislave boli zistené výrazné rozdiely medzi rôznymi vegetačnými pokrývkami. Maximálny rozdiel teplôt na povrchu trávnika a pod solitérnym stromom bol až </w:t>
      </w:r>
      <w:smartTag w:uri="urn:schemas-microsoft-com:office:smarttags" w:element="metricconverter">
        <w:smartTagPr>
          <w:attr w:name="ProductID" w:val="14,6 ﾰC"/>
        </w:smartTagPr>
        <w:r w:rsidRPr="00497467">
          <w:rPr>
            <w:rFonts w:ascii="Times New Roman" w:hAnsi="Times New Roman"/>
            <w:sz w:val="24"/>
          </w:rPr>
          <w:t>14,6 °C</w:t>
        </w:r>
      </w:smartTag>
      <w:r w:rsidRPr="00497467">
        <w:rPr>
          <w:rFonts w:ascii="Times New Roman" w:hAnsi="Times New Roman"/>
          <w:sz w:val="24"/>
        </w:rPr>
        <w:t xml:space="preserve">. V súvislosti s prevádzkou navrhovanej činnosti možno najmä počas horúcich letných dní očakávať prehrievanie ovzdušia sálaním tepla z povrchu parkovacích plôch a komunikácií, ale i opláštenia halových objektov. </w:t>
      </w:r>
    </w:p>
    <w:p w:rsidR="00497467" w:rsidRPr="00497467" w:rsidRDefault="00497467" w:rsidP="00497467">
      <w:pPr>
        <w:pStyle w:val="Zkladntext"/>
        <w:spacing w:before="120"/>
        <w:ind w:firstLine="708"/>
        <w:rPr>
          <w:rFonts w:ascii="Times New Roman" w:hAnsi="Times New Roman"/>
          <w:sz w:val="24"/>
        </w:rPr>
      </w:pPr>
      <w:r w:rsidRPr="00497467">
        <w:rPr>
          <w:rFonts w:ascii="Times New Roman" w:hAnsi="Times New Roman"/>
          <w:sz w:val="24"/>
        </w:rPr>
        <w:t xml:space="preserve">Na zmiernenie negatívnych dôsledkov na zmenu mikroklimatických pomerov v území je v rámci navrhovaného riešenia (v prípade oboch variantných riešení) navrhovaná výsadba stromovej vegetácie medzi parkovacími stojiskami pre osobné automobily. </w:t>
      </w:r>
      <w:proofErr w:type="spellStart"/>
      <w:r w:rsidRPr="00497467">
        <w:rPr>
          <w:rFonts w:ascii="Times New Roman" w:hAnsi="Times New Roman"/>
          <w:sz w:val="24"/>
        </w:rPr>
        <w:t>Vzrastlá</w:t>
      </w:r>
      <w:proofErr w:type="spellEnd"/>
      <w:r w:rsidRPr="00497467">
        <w:rPr>
          <w:rFonts w:ascii="Times New Roman" w:hAnsi="Times New Roman"/>
          <w:sz w:val="24"/>
        </w:rPr>
        <w:t xml:space="preserve"> zeleň bude vytvárať tieň a tým bude znižovať teplotu aktívneho povrchu územia. </w:t>
      </w:r>
    </w:p>
    <w:p w:rsidR="00497467" w:rsidRPr="00497467" w:rsidRDefault="00497467" w:rsidP="00497467">
      <w:pPr>
        <w:keepNext/>
        <w:widowControl w:val="0"/>
        <w:autoSpaceDE w:val="0"/>
        <w:autoSpaceDN w:val="0"/>
        <w:adjustRightInd w:val="0"/>
        <w:rPr>
          <w:rFonts w:eastAsia="ArialNarrow"/>
          <w:b/>
          <w:bCs/>
          <w:color w:val="0000FF"/>
          <w:sz w:val="24"/>
          <w:szCs w:val="24"/>
        </w:rPr>
      </w:pPr>
    </w:p>
    <w:p w:rsidR="00497467" w:rsidRPr="00497467" w:rsidRDefault="00497467" w:rsidP="00497467">
      <w:pPr>
        <w:keepNext/>
        <w:widowControl w:val="0"/>
        <w:autoSpaceDE w:val="0"/>
        <w:autoSpaceDN w:val="0"/>
        <w:adjustRightInd w:val="0"/>
        <w:rPr>
          <w:rFonts w:eastAsia="ArialNarrow"/>
          <w:b/>
          <w:bCs/>
          <w:sz w:val="24"/>
          <w:szCs w:val="24"/>
        </w:rPr>
      </w:pPr>
      <w:r w:rsidRPr="00497467">
        <w:rPr>
          <w:rFonts w:eastAsia="ArialNarrow"/>
          <w:b/>
          <w:bCs/>
          <w:sz w:val="24"/>
          <w:szCs w:val="24"/>
        </w:rPr>
        <w:t xml:space="preserve">Vplyvy na pôdu </w:t>
      </w:r>
    </w:p>
    <w:p w:rsidR="00497467" w:rsidRPr="00497467" w:rsidRDefault="00497467" w:rsidP="00497467">
      <w:pPr>
        <w:widowControl w:val="0"/>
        <w:tabs>
          <w:tab w:val="decimal" w:pos="7740"/>
        </w:tabs>
        <w:autoSpaceDE w:val="0"/>
        <w:autoSpaceDN w:val="0"/>
        <w:adjustRightInd w:val="0"/>
        <w:jc w:val="both"/>
        <w:rPr>
          <w:rFonts w:eastAsia="ArialNarrow"/>
          <w:sz w:val="24"/>
          <w:szCs w:val="24"/>
        </w:rPr>
      </w:pPr>
    </w:p>
    <w:p w:rsidR="00497467" w:rsidRPr="00497467" w:rsidRDefault="00497467" w:rsidP="00497467">
      <w:pPr>
        <w:ind w:firstLine="705"/>
        <w:jc w:val="both"/>
        <w:rPr>
          <w:sz w:val="24"/>
          <w:szCs w:val="24"/>
        </w:rPr>
      </w:pPr>
      <w:r w:rsidRPr="00497467">
        <w:rPr>
          <w:sz w:val="24"/>
          <w:szCs w:val="24"/>
        </w:rPr>
        <w:t xml:space="preserve">V súvislosti s rozvojovými aktivitami mesta Senec v oblasti Horný dvor, riešenými v rámci zmien a doplnkov č. 2/2004 k územnému plánu mesta Senec bolo vyčlenených  celkom 13 rozvojových lokalít bez funkčného využitia, situovaných prevažne na poľnohospodárskych pôdach. </w:t>
      </w:r>
      <w:r w:rsidRPr="00497467">
        <w:rPr>
          <w:rFonts w:eastAsia="ArialNarrow"/>
          <w:sz w:val="24"/>
          <w:szCs w:val="24"/>
        </w:rPr>
        <w:t xml:space="preserve">Navrhovaný zámer je situovaný v rozvojovej lokalite č.4, ktorá bola v zmysle vyššie uvedených zmien a doplnkov vyčlenená pre funkčné využitie „Logistické centrum“. </w:t>
      </w:r>
    </w:p>
    <w:p w:rsidR="00497467" w:rsidRPr="00497467" w:rsidRDefault="00497467" w:rsidP="00497467">
      <w:pPr>
        <w:ind w:firstLine="705"/>
        <w:jc w:val="both"/>
        <w:rPr>
          <w:rFonts w:eastAsia="ArialNarrow"/>
          <w:sz w:val="24"/>
          <w:szCs w:val="24"/>
        </w:rPr>
      </w:pPr>
      <w:r w:rsidRPr="00497467">
        <w:rPr>
          <w:sz w:val="24"/>
          <w:szCs w:val="24"/>
        </w:rPr>
        <w:t xml:space="preserve">Pôdy v záujmovom území sú zaradené do 5. kategórie kvality pôd. </w:t>
      </w:r>
      <w:r w:rsidRPr="00497467">
        <w:rPr>
          <w:rFonts w:eastAsia="ArialNarrow"/>
          <w:sz w:val="24"/>
          <w:szCs w:val="24"/>
        </w:rPr>
        <w:t xml:space="preserve">V zmysle funkčného využitia jednotlivých pozemkov dotknutých výstavbou realizáciou predkladaného zámeru dôjde k záberu poľnohospodársky využívanej ornej pôdy na ploche cca  </w:t>
      </w:r>
      <w:smartTag w:uri="urn:schemas-microsoft-com:office:smarttags" w:element="metricconverter">
        <w:smartTagPr>
          <w:attr w:name="ProductID" w:val="5,1 ha"/>
        </w:smartTagPr>
        <w:r w:rsidRPr="00497467">
          <w:rPr>
            <w:rFonts w:eastAsia="ArialNarrow"/>
            <w:sz w:val="24"/>
            <w:szCs w:val="24"/>
          </w:rPr>
          <w:t>5,1 ha</w:t>
        </w:r>
      </w:smartTag>
      <w:r w:rsidRPr="00497467">
        <w:rPr>
          <w:rFonts w:eastAsia="ArialNarrow"/>
          <w:sz w:val="24"/>
          <w:szCs w:val="24"/>
        </w:rPr>
        <w:t xml:space="preserve"> (bližšie pozri tab. 11 predkladaného zámeru). Realizáciou navrhovanej činnosti však nedôjde k záberu  </w:t>
      </w:r>
      <w:r w:rsidRPr="00497467">
        <w:rPr>
          <w:rFonts w:eastAsia="MS Mincho"/>
          <w:sz w:val="24"/>
          <w:szCs w:val="24"/>
        </w:rPr>
        <w:t>najkvalitnejšej (ako i najprodukčnejšej)  poľnohospodárskej pôdy v </w:t>
      </w:r>
      <w:proofErr w:type="spellStart"/>
      <w:r w:rsidRPr="00497467">
        <w:rPr>
          <w:rFonts w:eastAsia="MS Mincho"/>
          <w:sz w:val="24"/>
          <w:szCs w:val="24"/>
        </w:rPr>
        <w:t>k.ú</w:t>
      </w:r>
      <w:proofErr w:type="spellEnd"/>
      <w:r w:rsidRPr="00497467">
        <w:rPr>
          <w:rFonts w:eastAsia="MS Mincho"/>
          <w:sz w:val="24"/>
          <w:szCs w:val="24"/>
        </w:rPr>
        <w:t xml:space="preserve">. Senec uvedenej </w:t>
      </w:r>
      <w:r w:rsidRPr="00497467">
        <w:rPr>
          <w:sz w:val="24"/>
          <w:szCs w:val="24"/>
        </w:rPr>
        <w:t xml:space="preserve">v prílohe č.2 nariadenia vlády č. 58/2013 </w:t>
      </w:r>
      <w:proofErr w:type="spellStart"/>
      <w:r w:rsidRPr="00497467">
        <w:rPr>
          <w:sz w:val="24"/>
          <w:szCs w:val="24"/>
        </w:rPr>
        <w:t>Z.z</w:t>
      </w:r>
      <w:proofErr w:type="spellEnd"/>
      <w:r w:rsidRPr="00497467">
        <w:rPr>
          <w:sz w:val="24"/>
          <w:szCs w:val="24"/>
        </w:rPr>
        <w:t>. o odvodoch za odňatie a neoprávnený záber poľnohospodárskej pôdy v znení a doplnení neskorších predpisov</w:t>
      </w:r>
      <w:r w:rsidRPr="00497467">
        <w:rPr>
          <w:rFonts w:eastAsia="MS Mincho"/>
          <w:sz w:val="24"/>
          <w:szCs w:val="24"/>
        </w:rPr>
        <w:t xml:space="preserve"> (BPEJ kód 0043002). </w:t>
      </w:r>
    </w:p>
    <w:p w:rsidR="00497467" w:rsidRPr="00497467" w:rsidRDefault="00497467" w:rsidP="00497467">
      <w:pPr>
        <w:pStyle w:val="Zkladntext"/>
        <w:ind w:firstLine="360"/>
        <w:rPr>
          <w:rFonts w:ascii="Times New Roman" w:hAnsi="Times New Roman"/>
          <w:color w:val="0000FF"/>
          <w:sz w:val="24"/>
        </w:rPr>
      </w:pPr>
    </w:p>
    <w:p w:rsidR="00497467" w:rsidRPr="00497467" w:rsidRDefault="00497467" w:rsidP="00497467">
      <w:pPr>
        <w:keepNext/>
        <w:widowControl w:val="0"/>
        <w:autoSpaceDE w:val="0"/>
        <w:autoSpaceDN w:val="0"/>
        <w:adjustRightInd w:val="0"/>
        <w:rPr>
          <w:rFonts w:eastAsia="ArialNarrow"/>
          <w:b/>
          <w:bCs/>
          <w:sz w:val="24"/>
          <w:szCs w:val="24"/>
        </w:rPr>
      </w:pPr>
      <w:r w:rsidRPr="00497467">
        <w:rPr>
          <w:rFonts w:eastAsia="ArialNarrow"/>
          <w:b/>
          <w:bCs/>
          <w:sz w:val="24"/>
          <w:szCs w:val="24"/>
        </w:rPr>
        <w:t xml:space="preserve">Vplyvy na </w:t>
      </w:r>
      <w:proofErr w:type="spellStart"/>
      <w:r w:rsidRPr="00497467">
        <w:rPr>
          <w:rFonts w:eastAsia="ArialNarrow"/>
          <w:b/>
          <w:bCs/>
          <w:sz w:val="24"/>
          <w:szCs w:val="24"/>
        </w:rPr>
        <w:t>biotu</w:t>
      </w:r>
      <w:proofErr w:type="spellEnd"/>
    </w:p>
    <w:p w:rsidR="00497467" w:rsidRPr="00497467" w:rsidRDefault="00497467" w:rsidP="00497467">
      <w:pPr>
        <w:widowControl w:val="0"/>
        <w:autoSpaceDE w:val="0"/>
        <w:autoSpaceDN w:val="0"/>
        <w:adjustRightInd w:val="0"/>
        <w:rPr>
          <w:rFonts w:eastAsia="ArialNarrow"/>
          <w:color w:val="0000FF"/>
          <w:sz w:val="24"/>
          <w:szCs w:val="24"/>
        </w:rPr>
      </w:pPr>
    </w:p>
    <w:p w:rsidR="00497467" w:rsidRPr="00497467" w:rsidRDefault="00497467" w:rsidP="00497467">
      <w:pPr>
        <w:widowControl w:val="0"/>
        <w:autoSpaceDE w:val="0"/>
        <w:autoSpaceDN w:val="0"/>
        <w:adjustRightInd w:val="0"/>
        <w:ind w:firstLine="708"/>
        <w:jc w:val="both"/>
        <w:rPr>
          <w:rFonts w:eastAsia="ArialNarrow"/>
          <w:kern w:val="2"/>
          <w:sz w:val="24"/>
          <w:szCs w:val="24"/>
        </w:rPr>
      </w:pPr>
      <w:r w:rsidRPr="00497467">
        <w:rPr>
          <w:rFonts w:eastAsia="ArialNarrow"/>
          <w:kern w:val="2"/>
          <w:sz w:val="24"/>
          <w:szCs w:val="24"/>
        </w:rPr>
        <w:t>Plocha navrhovaného zámeru je situovaná mimo bioticky významných území, taktiež nezasahuje do chránených území prírody a krajiny, ani do existujúcich prvkov ÚSES.</w:t>
      </w:r>
    </w:p>
    <w:p w:rsidR="00497467" w:rsidRPr="00497467" w:rsidRDefault="00497467" w:rsidP="00497467">
      <w:pPr>
        <w:ind w:firstLine="708"/>
        <w:jc w:val="both"/>
        <w:rPr>
          <w:sz w:val="24"/>
          <w:szCs w:val="24"/>
        </w:rPr>
      </w:pPr>
      <w:r w:rsidRPr="00497467">
        <w:rPr>
          <w:rFonts w:eastAsia="ArialNarrow"/>
          <w:kern w:val="2"/>
          <w:sz w:val="24"/>
          <w:szCs w:val="24"/>
        </w:rPr>
        <w:t xml:space="preserve">Záujmové územie je v súčasnom období využívané ako poľnohospodárska pôda s intenzívnym obhospodarovaním. V záujmovom území sa nenachádzajú chránené rastliny ani významné biotopy.  Podľa dostupných informácií o technickom riešení navrhovaného areálu sa v súčasnosti predpokladá, že činnosť nebude  produkovať také odpadové látky, ktoré by významne ovplyvňovali okolité biotopy, na ktoré je viazaná fauna a flóra širšieho okolia záujmového územia. </w:t>
      </w:r>
      <w:r w:rsidRPr="00497467">
        <w:rPr>
          <w:sz w:val="24"/>
          <w:szCs w:val="24"/>
        </w:rPr>
        <w:t xml:space="preserve">Výstavbou posudzovaného areálu  dôjde k zmenám v pomere plôch </w:t>
      </w:r>
      <w:r w:rsidRPr="00497467">
        <w:rPr>
          <w:sz w:val="24"/>
          <w:szCs w:val="24"/>
        </w:rPr>
        <w:lastRenderedPageBreak/>
        <w:t xml:space="preserve">zastavaných a využitých na parkovanie, komunikácie, ako i manipulačných priestorov v pomere k plochám zelene. Celkovo sa zníži plocha pokrytá zeleňou. Aby sa negatívne vplyvy výstavby a prevádzky navrhovaného areálu na okolitú </w:t>
      </w:r>
      <w:proofErr w:type="spellStart"/>
      <w:r w:rsidRPr="00497467">
        <w:rPr>
          <w:sz w:val="24"/>
          <w:szCs w:val="24"/>
        </w:rPr>
        <w:t>biotu</w:t>
      </w:r>
      <w:proofErr w:type="spellEnd"/>
      <w:r w:rsidRPr="00497467">
        <w:rPr>
          <w:sz w:val="24"/>
          <w:szCs w:val="24"/>
        </w:rPr>
        <w:t xml:space="preserve"> zmiernili, v rámci areálu sa uvažuje </w:t>
      </w:r>
      <w:r w:rsidRPr="00497467">
        <w:rPr>
          <w:sz w:val="24"/>
          <w:szCs w:val="24"/>
          <w:u w:val="single"/>
        </w:rPr>
        <w:t>so sadovými úpravami</w:t>
      </w:r>
      <w:r w:rsidRPr="00497467">
        <w:rPr>
          <w:b/>
          <w:sz w:val="24"/>
          <w:szCs w:val="24"/>
        </w:rPr>
        <w:t xml:space="preserve"> </w:t>
      </w:r>
      <w:r w:rsidRPr="00497467">
        <w:rPr>
          <w:sz w:val="24"/>
          <w:szCs w:val="24"/>
        </w:rPr>
        <w:t>(</w:t>
      </w:r>
      <w:r w:rsidRPr="00497467">
        <w:rPr>
          <w:b/>
          <w:sz w:val="24"/>
          <w:szCs w:val="24"/>
        </w:rPr>
        <w:t xml:space="preserve">v prípade varianty A na ploche </w:t>
      </w:r>
      <w:smartTag w:uri="urn:schemas-microsoft-com:office:smarttags" w:element="metricconverter">
        <w:smartTagPr>
          <w:attr w:name="ProductID" w:val="16 671 m2"/>
        </w:smartTagPr>
        <w:r w:rsidRPr="00497467">
          <w:rPr>
            <w:b/>
            <w:sz w:val="24"/>
            <w:szCs w:val="24"/>
          </w:rPr>
          <w:t>16 671 m</w:t>
        </w:r>
        <w:r w:rsidRPr="00497467">
          <w:rPr>
            <w:b/>
            <w:sz w:val="24"/>
            <w:szCs w:val="24"/>
            <w:vertAlign w:val="superscript"/>
          </w:rPr>
          <w:t>2</w:t>
        </w:r>
      </w:smartTag>
      <w:r w:rsidRPr="00497467">
        <w:rPr>
          <w:b/>
          <w:sz w:val="24"/>
          <w:szCs w:val="24"/>
        </w:rPr>
        <w:t xml:space="preserve"> a v prípade varianty B na ploche </w:t>
      </w:r>
      <w:smartTag w:uri="urn:schemas-microsoft-com:office:smarttags" w:element="metricconverter">
        <w:smartTagPr>
          <w:attr w:name="ProductID" w:val="16ﾠ374 m2"/>
        </w:smartTagPr>
        <w:r w:rsidRPr="00497467">
          <w:rPr>
            <w:b/>
            <w:sz w:val="24"/>
            <w:szCs w:val="24"/>
          </w:rPr>
          <w:t>16 374 m</w:t>
        </w:r>
        <w:r w:rsidRPr="00497467">
          <w:rPr>
            <w:b/>
            <w:sz w:val="24"/>
            <w:szCs w:val="24"/>
            <w:vertAlign w:val="superscript"/>
          </w:rPr>
          <w:t>2</w:t>
        </w:r>
      </w:smartTag>
      <w:r w:rsidRPr="00497467">
        <w:rPr>
          <w:sz w:val="24"/>
          <w:szCs w:val="24"/>
        </w:rPr>
        <w:t xml:space="preserve">). Cieľom sadových úprav bude začlenenie navrhovaného objektu do krajiny, ako i estetické stvárnenie celého riešeného územia. Výber druhov bude rešpektovať prírodné podmienky územia a potenciálnu prirodzenú vegetáciu ako základ pre výber rastlinného materiálu. </w:t>
      </w:r>
    </w:p>
    <w:p w:rsidR="00497467" w:rsidRPr="00497467" w:rsidRDefault="00497467" w:rsidP="00497467">
      <w:pPr>
        <w:pStyle w:val="Zarkazkladnhotextu22"/>
        <w:rPr>
          <w:sz w:val="24"/>
          <w:szCs w:val="24"/>
        </w:rPr>
      </w:pPr>
    </w:p>
    <w:p w:rsidR="00497467" w:rsidRPr="00497467" w:rsidRDefault="00497467" w:rsidP="00497467">
      <w:pPr>
        <w:keepNext/>
        <w:widowControl w:val="0"/>
        <w:autoSpaceDE w:val="0"/>
        <w:autoSpaceDN w:val="0"/>
        <w:adjustRightInd w:val="0"/>
        <w:rPr>
          <w:rFonts w:eastAsia="ArialNarrow"/>
          <w:b/>
          <w:bCs/>
          <w:sz w:val="24"/>
          <w:szCs w:val="24"/>
        </w:rPr>
      </w:pPr>
      <w:r w:rsidRPr="00497467">
        <w:rPr>
          <w:rFonts w:eastAsia="ArialNarrow"/>
          <w:b/>
          <w:bCs/>
          <w:sz w:val="24"/>
          <w:szCs w:val="24"/>
        </w:rPr>
        <w:t>Vplyvy na krajinu, scenériu a využívanie krajiny</w:t>
      </w:r>
    </w:p>
    <w:p w:rsidR="00497467" w:rsidRPr="00497467" w:rsidRDefault="00497467" w:rsidP="00497467">
      <w:pPr>
        <w:widowControl w:val="0"/>
        <w:tabs>
          <w:tab w:val="left" w:pos="540"/>
        </w:tabs>
        <w:autoSpaceDE w:val="0"/>
        <w:autoSpaceDN w:val="0"/>
        <w:adjustRightInd w:val="0"/>
        <w:spacing w:before="120"/>
        <w:jc w:val="both"/>
        <w:rPr>
          <w:rFonts w:eastAsia="ArialNarrow"/>
          <w:sz w:val="24"/>
          <w:szCs w:val="24"/>
        </w:rPr>
      </w:pPr>
      <w:r w:rsidRPr="00497467">
        <w:rPr>
          <w:rFonts w:eastAsia="ArialNarrow"/>
          <w:color w:val="0000FF"/>
          <w:sz w:val="24"/>
          <w:szCs w:val="24"/>
        </w:rPr>
        <w:tab/>
      </w:r>
      <w:r w:rsidRPr="00497467">
        <w:rPr>
          <w:rFonts w:eastAsia="ArialNarrow"/>
          <w:sz w:val="24"/>
          <w:szCs w:val="24"/>
        </w:rPr>
        <w:tab/>
        <w:t>Záujmové územie sa v súčasnom období nachádza mimo zastavaného územia mesta Senec na poľnohospodársky využívanej ornej pôde.</w:t>
      </w:r>
      <w:r w:rsidRPr="00497467">
        <w:rPr>
          <w:rFonts w:eastAsia="ArialNarrow"/>
          <w:color w:val="0000FF"/>
          <w:sz w:val="24"/>
          <w:szCs w:val="24"/>
        </w:rPr>
        <w:t xml:space="preserve"> </w:t>
      </w:r>
      <w:r w:rsidRPr="00497467">
        <w:rPr>
          <w:rFonts w:eastAsia="ArialNarrow"/>
          <w:sz w:val="24"/>
          <w:szCs w:val="24"/>
        </w:rPr>
        <w:t xml:space="preserve">Vplyvom realizácie navrhovaného zámeru sa v záujmovom území zmení štruktúra krajiny, scenéria a využívanie krajiny. Vplyvy navrhovanej činnosti na krajinu scenériu a využívanie krajiny však priamo nadväzujú na rozvojové aktivity mesta, ktoré  sú zapracované v platnom územnom pláne v znení jeho zmien a doplnkov.  </w:t>
      </w:r>
    </w:p>
    <w:p w:rsidR="00497467" w:rsidRPr="00497467" w:rsidRDefault="00497467" w:rsidP="00497467">
      <w:pPr>
        <w:widowControl w:val="0"/>
        <w:autoSpaceDE w:val="0"/>
        <w:autoSpaceDN w:val="0"/>
        <w:adjustRightInd w:val="0"/>
        <w:ind w:firstLine="708"/>
        <w:jc w:val="both"/>
        <w:rPr>
          <w:rFonts w:eastAsia="ArialNarrow"/>
          <w:sz w:val="24"/>
          <w:szCs w:val="24"/>
        </w:rPr>
      </w:pPr>
      <w:r w:rsidRPr="00497467">
        <w:rPr>
          <w:rFonts w:eastAsia="ArialNarrow"/>
          <w:sz w:val="24"/>
          <w:szCs w:val="24"/>
        </w:rPr>
        <w:t xml:space="preserve">Najvýznamnejší negatívny vplyv </w:t>
      </w:r>
      <w:r w:rsidRPr="00497467">
        <w:rPr>
          <w:rFonts w:eastAsia="ArialNarrow"/>
          <w:sz w:val="24"/>
          <w:szCs w:val="24"/>
          <w:u w:val="single"/>
        </w:rPr>
        <w:t>počas výstavby</w:t>
      </w:r>
      <w:r w:rsidRPr="00497467">
        <w:rPr>
          <w:rFonts w:eastAsia="ArialNarrow"/>
          <w:sz w:val="24"/>
          <w:szCs w:val="24"/>
        </w:rPr>
        <w:t xml:space="preserve"> navrhovanej činnosti bude v zmene využitia krajiny a zmene štruktúry krajiny, kedy  z časti poľnohospodársky obrábané územie (poľnohospodárska pôda) bude zastavané navrhovanými objektmi a spevnenými plochami a komunikáciami. Tieto budú dopĺňané plochami pre realizáciu sadových úprav (zelené plochy).  </w:t>
      </w:r>
    </w:p>
    <w:p w:rsidR="00497467" w:rsidRPr="00497467" w:rsidRDefault="00497467" w:rsidP="00497467">
      <w:pPr>
        <w:widowControl w:val="0"/>
        <w:autoSpaceDE w:val="0"/>
        <w:autoSpaceDN w:val="0"/>
        <w:adjustRightInd w:val="0"/>
        <w:ind w:firstLine="708"/>
        <w:jc w:val="both"/>
        <w:rPr>
          <w:rFonts w:eastAsia="ArialNarrow"/>
          <w:color w:val="0000FF"/>
          <w:sz w:val="24"/>
          <w:szCs w:val="24"/>
        </w:rPr>
      </w:pPr>
    </w:p>
    <w:p w:rsidR="00497467" w:rsidRPr="00497467" w:rsidRDefault="00497467" w:rsidP="00497467">
      <w:pPr>
        <w:widowControl w:val="0"/>
        <w:autoSpaceDE w:val="0"/>
        <w:autoSpaceDN w:val="0"/>
        <w:adjustRightInd w:val="0"/>
        <w:jc w:val="both"/>
        <w:rPr>
          <w:rFonts w:eastAsia="ArialNarrow"/>
          <w:b/>
          <w:bCs/>
          <w:sz w:val="24"/>
          <w:szCs w:val="24"/>
        </w:rPr>
      </w:pPr>
    </w:p>
    <w:p w:rsidR="00497467" w:rsidRPr="00497467" w:rsidRDefault="00497467" w:rsidP="00497467">
      <w:pPr>
        <w:widowControl w:val="0"/>
        <w:autoSpaceDE w:val="0"/>
        <w:autoSpaceDN w:val="0"/>
        <w:adjustRightInd w:val="0"/>
        <w:jc w:val="both"/>
        <w:rPr>
          <w:rFonts w:eastAsia="ArialNarrow"/>
          <w:b/>
          <w:bCs/>
          <w:sz w:val="24"/>
          <w:szCs w:val="24"/>
        </w:rPr>
      </w:pPr>
      <w:r w:rsidRPr="00497467">
        <w:rPr>
          <w:rFonts w:eastAsia="ArialNarrow"/>
          <w:b/>
          <w:bCs/>
          <w:sz w:val="24"/>
          <w:szCs w:val="24"/>
        </w:rPr>
        <w:t xml:space="preserve">Vplyvy na územný systém ekologickej stability </w:t>
      </w:r>
    </w:p>
    <w:p w:rsidR="00497467" w:rsidRPr="00497467" w:rsidRDefault="00497467" w:rsidP="00497467">
      <w:pPr>
        <w:ind w:firstLine="525"/>
        <w:jc w:val="both"/>
        <w:rPr>
          <w:sz w:val="24"/>
          <w:szCs w:val="24"/>
        </w:rPr>
      </w:pPr>
    </w:p>
    <w:p w:rsidR="00497467" w:rsidRPr="00497467" w:rsidRDefault="00497467" w:rsidP="00497467">
      <w:pPr>
        <w:ind w:firstLine="708"/>
        <w:jc w:val="both"/>
        <w:rPr>
          <w:sz w:val="24"/>
          <w:szCs w:val="24"/>
        </w:rPr>
      </w:pPr>
      <w:r w:rsidRPr="00497467">
        <w:rPr>
          <w:sz w:val="24"/>
          <w:szCs w:val="24"/>
        </w:rPr>
        <w:t xml:space="preserve">Priamo v  riešenom území neboli vymedzené žiadne prvky územného systému ekologickej stability ako sú biocentrá, biokoridory, genofondové lokality ani ekologicky významné biotopy a lokality. V širšom okolí  k  predmetnej parcele sa nachádzajú  niektoré významnejšie prvky ÚSES </w:t>
      </w:r>
      <w:r w:rsidRPr="00497467">
        <w:rPr>
          <w:bCs/>
          <w:sz w:val="24"/>
          <w:szCs w:val="24"/>
        </w:rPr>
        <w:t xml:space="preserve"> (pozri obr. 8, kap. III.1.10). </w:t>
      </w:r>
      <w:r w:rsidRPr="00497467">
        <w:rPr>
          <w:sz w:val="24"/>
          <w:szCs w:val="24"/>
        </w:rPr>
        <w:t xml:space="preserve">Najbližšie k záujmovému územiu sa z vyčlenených prvkov ÚSES nachádza </w:t>
      </w:r>
      <w:r w:rsidRPr="00497467">
        <w:rPr>
          <w:rFonts w:eastAsia="ArialNarrow"/>
          <w:sz w:val="24"/>
          <w:szCs w:val="24"/>
        </w:rPr>
        <w:t>r</w:t>
      </w:r>
      <w:r w:rsidRPr="00497467">
        <w:rPr>
          <w:sz w:val="24"/>
          <w:szCs w:val="24"/>
        </w:rPr>
        <w:t xml:space="preserve">egionálny biokoridor (RBK)  </w:t>
      </w:r>
      <w:proofErr w:type="spellStart"/>
      <w:r w:rsidRPr="00497467">
        <w:rPr>
          <w:sz w:val="24"/>
          <w:szCs w:val="24"/>
        </w:rPr>
        <w:t>Silárd</w:t>
      </w:r>
      <w:proofErr w:type="spellEnd"/>
      <w:r w:rsidRPr="00497467">
        <w:rPr>
          <w:sz w:val="24"/>
          <w:szCs w:val="24"/>
        </w:rPr>
        <w:t xml:space="preserve"> –Martinský les – </w:t>
      </w:r>
      <w:proofErr w:type="spellStart"/>
      <w:r w:rsidRPr="00497467">
        <w:rPr>
          <w:sz w:val="24"/>
          <w:szCs w:val="24"/>
        </w:rPr>
        <w:t>Šenkvický</w:t>
      </w:r>
      <w:proofErr w:type="spellEnd"/>
      <w:r w:rsidRPr="00497467">
        <w:rPr>
          <w:sz w:val="24"/>
          <w:szCs w:val="24"/>
        </w:rPr>
        <w:t xml:space="preserve"> háj (cca </w:t>
      </w:r>
      <w:smartTag w:uri="urn:schemas-microsoft-com:office:smarttags" w:element="metricconverter">
        <w:smartTagPr>
          <w:attr w:name="ProductID" w:val="700 m"/>
        </w:smartTagPr>
        <w:r w:rsidRPr="00497467">
          <w:rPr>
            <w:sz w:val="24"/>
            <w:szCs w:val="24"/>
          </w:rPr>
          <w:t>700 m</w:t>
        </w:r>
      </w:smartTag>
      <w:r w:rsidRPr="00497467">
        <w:rPr>
          <w:sz w:val="24"/>
          <w:szCs w:val="24"/>
        </w:rPr>
        <w:t xml:space="preserve"> severozápadne). </w:t>
      </w:r>
    </w:p>
    <w:p w:rsidR="00497467" w:rsidRPr="00497467" w:rsidRDefault="00497467" w:rsidP="00497467">
      <w:pPr>
        <w:widowControl w:val="0"/>
        <w:autoSpaceDE w:val="0"/>
        <w:autoSpaceDN w:val="0"/>
        <w:adjustRightInd w:val="0"/>
        <w:jc w:val="both"/>
        <w:rPr>
          <w:rFonts w:eastAsia="ArialNarrow"/>
          <w:iCs/>
          <w:color w:val="0000FF"/>
          <w:sz w:val="24"/>
          <w:szCs w:val="24"/>
        </w:rPr>
      </w:pPr>
    </w:p>
    <w:p w:rsidR="00497467" w:rsidRPr="00497467" w:rsidRDefault="00497467" w:rsidP="00497467">
      <w:pPr>
        <w:rPr>
          <w:sz w:val="24"/>
          <w:szCs w:val="24"/>
        </w:rPr>
      </w:pPr>
    </w:p>
    <w:p w:rsidR="00497467" w:rsidRPr="00497467" w:rsidRDefault="00497467" w:rsidP="00497467">
      <w:pPr>
        <w:jc w:val="both"/>
        <w:rPr>
          <w:rFonts w:eastAsia="ArialNarrow"/>
          <w:b/>
          <w:kern w:val="2"/>
          <w:sz w:val="24"/>
          <w:szCs w:val="24"/>
        </w:rPr>
      </w:pPr>
      <w:r w:rsidRPr="00497467">
        <w:rPr>
          <w:rFonts w:eastAsia="ArialNarrow"/>
          <w:b/>
          <w:kern w:val="2"/>
          <w:sz w:val="24"/>
          <w:szCs w:val="24"/>
        </w:rPr>
        <w:t xml:space="preserve">Vplyvy na migračné koridory </w:t>
      </w:r>
    </w:p>
    <w:p w:rsidR="00497467" w:rsidRPr="00497467" w:rsidRDefault="00497467" w:rsidP="00497467">
      <w:pPr>
        <w:ind w:firstLine="708"/>
        <w:jc w:val="both"/>
        <w:rPr>
          <w:rFonts w:eastAsia="ArialNarrow"/>
          <w:kern w:val="2"/>
          <w:sz w:val="24"/>
          <w:szCs w:val="24"/>
        </w:rPr>
      </w:pPr>
      <w:r w:rsidRPr="00497467">
        <w:rPr>
          <w:sz w:val="24"/>
          <w:szCs w:val="24"/>
        </w:rPr>
        <w:t xml:space="preserve">Je pravdepodobné, že súčasnú voľnú poľnohospodársku plochu využíva okolitá fauna za účelom uspokojovania svojich potravných nárokov. Otvorená poľnohospodárska krajina je priestorom pre denné presuny a migráciu zveri a poskytuje zveri potravu. Urbanizáciou priestoru sa pobytové a migračné možnosti zúžia najmä pre lovnú zver, zmení sa aj druhová štruktúra vtákov v prospech </w:t>
      </w:r>
      <w:proofErr w:type="spellStart"/>
      <w:r w:rsidRPr="00497467">
        <w:rPr>
          <w:sz w:val="24"/>
          <w:szCs w:val="24"/>
        </w:rPr>
        <w:t>spevavcov</w:t>
      </w:r>
      <w:proofErr w:type="spellEnd"/>
      <w:r w:rsidRPr="00497467">
        <w:rPr>
          <w:sz w:val="24"/>
          <w:szCs w:val="24"/>
        </w:rPr>
        <w:t xml:space="preserve"> a </w:t>
      </w:r>
      <w:proofErr w:type="spellStart"/>
      <w:r w:rsidRPr="00497467">
        <w:rPr>
          <w:sz w:val="24"/>
          <w:szCs w:val="24"/>
        </w:rPr>
        <w:t>synantropných</w:t>
      </w:r>
      <w:proofErr w:type="spellEnd"/>
      <w:r w:rsidRPr="00497467">
        <w:rPr>
          <w:sz w:val="24"/>
          <w:szCs w:val="24"/>
        </w:rPr>
        <w:t xml:space="preserve"> </w:t>
      </w:r>
      <w:proofErr w:type="spellStart"/>
      <w:r w:rsidRPr="00497467">
        <w:rPr>
          <w:sz w:val="24"/>
          <w:szCs w:val="24"/>
        </w:rPr>
        <w:t>druhov.</w:t>
      </w:r>
      <w:r w:rsidRPr="00497467">
        <w:rPr>
          <w:rFonts w:eastAsia="ArialNarrow"/>
          <w:kern w:val="2"/>
          <w:sz w:val="24"/>
          <w:szCs w:val="24"/>
        </w:rPr>
        <w:t>Navrhovaná</w:t>
      </w:r>
      <w:proofErr w:type="spellEnd"/>
      <w:r w:rsidRPr="00497467">
        <w:rPr>
          <w:rFonts w:eastAsia="ArialNarrow"/>
          <w:kern w:val="2"/>
          <w:sz w:val="24"/>
          <w:szCs w:val="24"/>
        </w:rPr>
        <w:t xml:space="preserve"> činnosť taktiež nebude mať vplyv na migračné koridory drobných cicavcov, ktorých výskyt sa viaže na Martinský les. Na základe výsledkov výskumu (</w:t>
      </w:r>
      <w:proofErr w:type="spellStart"/>
      <w:r w:rsidRPr="00497467">
        <w:rPr>
          <w:rFonts w:eastAsia="ArialNarrow"/>
          <w:kern w:val="2"/>
          <w:sz w:val="24"/>
          <w:szCs w:val="24"/>
        </w:rPr>
        <w:t>Nevřelová</w:t>
      </w:r>
      <w:proofErr w:type="spellEnd"/>
      <w:r w:rsidRPr="00497467">
        <w:rPr>
          <w:rFonts w:eastAsia="ArialNarrow"/>
          <w:kern w:val="2"/>
          <w:sz w:val="24"/>
          <w:szCs w:val="24"/>
        </w:rPr>
        <w:t>, M., 2010) je možné konštatovať, že zistené druhy drobných zemných cicavcov majú dostatočné možnosti existencie v biotopoch Martinského lesa.</w:t>
      </w:r>
      <w:r w:rsidR="00833100">
        <w:rPr>
          <w:rFonts w:eastAsia="ArialNarrow"/>
          <w:kern w:val="2"/>
          <w:sz w:val="24"/>
          <w:szCs w:val="24"/>
        </w:rPr>
        <w:t xml:space="preserve"> </w:t>
      </w:r>
      <w:r w:rsidRPr="00497467">
        <w:rPr>
          <w:rFonts w:eastAsia="ArialNarrow"/>
          <w:kern w:val="2"/>
          <w:sz w:val="24"/>
          <w:szCs w:val="24"/>
        </w:rPr>
        <w:t xml:space="preserve">Nakoľko v návrhu realizácie činnosti nie sú navrhnuté nadzemné elektrické vedenia, vysielacie veže ani iné technické zariadenia nepredpokladáme, že výstavba a prevádzka navrhovanej činnosti bude mať negatívny vplyv na migračné koridory vtáctva. </w:t>
      </w:r>
    </w:p>
    <w:p w:rsidR="00497467" w:rsidRPr="00497467" w:rsidRDefault="00497467" w:rsidP="00497467">
      <w:pPr>
        <w:ind w:firstLine="708"/>
        <w:jc w:val="both"/>
        <w:rPr>
          <w:rFonts w:eastAsia="ArialNarrow"/>
          <w:kern w:val="2"/>
          <w:sz w:val="24"/>
          <w:szCs w:val="24"/>
        </w:rPr>
      </w:pPr>
      <w:r w:rsidRPr="00497467">
        <w:rPr>
          <w:rFonts w:eastAsia="ArialNarrow"/>
          <w:kern w:val="2"/>
          <w:sz w:val="24"/>
          <w:szCs w:val="24"/>
        </w:rPr>
        <w:t>Výstavba navrhovanej činnosti bude najviac negatívne vplývať na migráciu stredne veľkých cicavcov do ktorej môžeme zaradiť srnca lesného (</w:t>
      </w:r>
      <w:proofErr w:type="spellStart"/>
      <w:r w:rsidRPr="00497467">
        <w:rPr>
          <w:rFonts w:eastAsia="ArialNarrow"/>
          <w:kern w:val="2"/>
          <w:sz w:val="24"/>
          <w:szCs w:val="24"/>
        </w:rPr>
        <w:t>Capreolus</w:t>
      </w:r>
      <w:proofErr w:type="spellEnd"/>
      <w:r w:rsidRPr="00497467">
        <w:rPr>
          <w:rFonts w:eastAsia="ArialNarrow"/>
          <w:kern w:val="2"/>
          <w:sz w:val="24"/>
          <w:szCs w:val="24"/>
        </w:rPr>
        <w:t xml:space="preserve"> </w:t>
      </w:r>
      <w:proofErr w:type="spellStart"/>
      <w:r w:rsidRPr="00497467">
        <w:rPr>
          <w:rFonts w:eastAsia="ArialNarrow"/>
          <w:kern w:val="2"/>
          <w:sz w:val="24"/>
          <w:szCs w:val="24"/>
        </w:rPr>
        <w:t>capreolus</w:t>
      </w:r>
      <w:proofErr w:type="spellEnd"/>
      <w:r w:rsidRPr="00497467">
        <w:rPr>
          <w:rFonts w:eastAsia="ArialNarrow"/>
          <w:kern w:val="2"/>
          <w:sz w:val="24"/>
          <w:szCs w:val="24"/>
        </w:rPr>
        <w:t xml:space="preserve">). Postupnou zástavbou okolitých poľnohospodárskych pozemkov a fragmentáciou krajiny strácajú stredne veľké cicavce svoje migračné koridory v území za potravou a odpočinkom.   </w:t>
      </w:r>
    </w:p>
    <w:p w:rsidR="00833100" w:rsidRDefault="00833100" w:rsidP="00497467">
      <w:pPr>
        <w:widowControl w:val="0"/>
        <w:autoSpaceDE w:val="0"/>
        <w:autoSpaceDN w:val="0"/>
        <w:adjustRightInd w:val="0"/>
        <w:jc w:val="both"/>
        <w:rPr>
          <w:rFonts w:eastAsia="ArialNarrow"/>
          <w:b/>
          <w:bCs/>
          <w:sz w:val="24"/>
          <w:szCs w:val="24"/>
        </w:rPr>
      </w:pPr>
    </w:p>
    <w:p w:rsidR="00497467" w:rsidRPr="00497467" w:rsidRDefault="00497467" w:rsidP="00497467">
      <w:pPr>
        <w:widowControl w:val="0"/>
        <w:autoSpaceDE w:val="0"/>
        <w:autoSpaceDN w:val="0"/>
        <w:adjustRightInd w:val="0"/>
        <w:jc w:val="both"/>
        <w:rPr>
          <w:rFonts w:eastAsia="ArialNarrow"/>
          <w:b/>
          <w:bCs/>
          <w:sz w:val="24"/>
          <w:szCs w:val="24"/>
        </w:rPr>
      </w:pPr>
      <w:r w:rsidRPr="00497467">
        <w:rPr>
          <w:rFonts w:eastAsia="ArialNarrow"/>
          <w:b/>
          <w:bCs/>
          <w:sz w:val="24"/>
          <w:szCs w:val="24"/>
        </w:rPr>
        <w:t>Vplyvy na kultúrne hodnoty</w:t>
      </w:r>
    </w:p>
    <w:p w:rsidR="00497467" w:rsidRPr="00497467" w:rsidRDefault="00497467" w:rsidP="00497467">
      <w:pPr>
        <w:widowControl w:val="0"/>
        <w:autoSpaceDE w:val="0"/>
        <w:autoSpaceDN w:val="0"/>
        <w:adjustRightInd w:val="0"/>
        <w:jc w:val="both"/>
        <w:rPr>
          <w:rFonts w:eastAsia="ArialNarrow"/>
          <w:sz w:val="24"/>
          <w:szCs w:val="24"/>
        </w:rPr>
      </w:pPr>
      <w:r w:rsidRPr="00497467">
        <w:rPr>
          <w:rFonts w:eastAsia="ArialNarrow"/>
          <w:sz w:val="24"/>
          <w:szCs w:val="24"/>
        </w:rPr>
        <w:t xml:space="preserve"> </w:t>
      </w:r>
    </w:p>
    <w:p w:rsidR="00497467" w:rsidRPr="00497467" w:rsidRDefault="00497467" w:rsidP="00497467">
      <w:pPr>
        <w:widowControl w:val="0"/>
        <w:autoSpaceDE w:val="0"/>
        <w:autoSpaceDN w:val="0"/>
        <w:adjustRightInd w:val="0"/>
        <w:ind w:firstLine="708"/>
        <w:jc w:val="both"/>
        <w:rPr>
          <w:rFonts w:eastAsia="ArialNarrow"/>
          <w:sz w:val="24"/>
          <w:szCs w:val="24"/>
        </w:rPr>
      </w:pPr>
      <w:r w:rsidRPr="00497467">
        <w:rPr>
          <w:rFonts w:eastAsia="ArialNarrow"/>
          <w:sz w:val="24"/>
          <w:szCs w:val="24"/>
        </w:rPr>
        <w:t xml:space="preserve">Navrhovaný zámer nebude mať negatívny vplyv na kultúrnohistorické hodnoty územia </w:t>
      </w:r>
      <w:r w:rsidRPr="00497467">
        <w:rPr>
          <w:rFonts w:eastAsia="ArialNarrow"/>
          <w:sz w:val="24"/>
          <w:szCs w:val="24"/>
        </w:rPr>
        <w:lastRenderedPageBreak/>
        <w:t xml:space="preserve">a svojou funkciou nebude mať negatívny vplyv na kultúrne hodnoty nehmotnej povahy. </w:t>
      </w:r>
    </w:p>
    <w:p w:rsidR="00497467" w:rsidRPr="00497467" w:rsidRDefault="00497467" w:rsidP="00497467">
      <w:pPr>
        <w:widowControl w:val="0"/>
        <w:autoSpaceDE w:val="0"/>
        <w:autoSpaceDN w:val="0"/>
        <w:adjustRightInd w:val="0"/>
        <w:jc w:val="both"/>
        <w:rPr>
          <w:rFonts w:eastAsia="ArialNarrow"/>
          <w:sz w:val="24"/>
          <w:szCs w:val="24"/>
        </w:rPr>
      </w:pPr>
    </w:p>
    <w:p w:rsidR="00497467" w:rsidRPr="00497467" w:rsidRDefault="00497467" w:rsidP="00497467">
      <w:pPr>
        <w:widowControl w:val="0"/>
        <w:autoSpaceDE w:val="0"/>
        <w:autoSpaceDN w:val="0"/>
        <w:adjustRightInd w:val="0"/>
        <w:jc w:val="both"/>
        <w:rPr>
          <w:rFonts w:eastAsia="ArialNarrow"/>
          <w:b/>
          <w:bCs/>
          <w:sz w:val="24"/>
          <w:szCs w:val="24"/>
        </w:rPr>
      </w:pPr>
      <w:r w:rsidRPr="00497467">
        <w:rPr>
          <w:rFonts w:eastAsia="ArialNarrow"/>
          <w:b/>
          <w:bCs/>
          <w:sz w:val="24"/>
          <w:szCs w:val="24"/>
        </w:rPr>
        <w:t>Vplyvy na poľnohospodársku výrobu</w:t>
      </w:r>
    </w:p>
    <w:p w:rsidR="00497467" w:rsidRPr="00497467" w:rsidRDefault="00497467" w:rsidP="00497467">
      <w:pPr>
        <w:widowControl w:val="0"/>
        <w:autoSpaceDE w:val="0"/>
        <w:autoSpaceDN w:val="0"/>
        <w:adjustRightInd w:val="0"/>
        <w:jc w:val="both"/>
        <w:rPr>
          <w:rFonts w:eastAsia="ArialNarrow"/>
          <w:sz w:val="24"/>
          <w:szCs w:val="24"/>
        </w:rPr>
      </w:pPr>
    </w:p>
    <w:p w:rsidR="00497467" w:rsidRPr="00497467" w:rsidRDefault="00497467" w:rsidP="00497467">
      <w:pPr>
        <w:widowControl w:val="0"/>
        <w:autoSpaceDE w:val="0"/>
        <w:autoSpaceDN w:val="0"/>
        <w:adjustRightInd w:val="0"/>
        <w:ind w:firstLine="708"/>
        <w:jc w:val="both"/>
        <w:rPr>
          <w:sz w:val="24"/>
          <w:szCs w:val="24"/>
        </w:rPr>
      </w:pPr>
      <w:r w:rsidRPr="00497467">
        <w:rPr>
          <w:sz w:val="24"/>
          <w:szCs w:val="24"/>
        </w:rPr>
        <w:t xml:space="preserve">Vplyvom realizácie navrhovaného zámeru </w:t>
      </w:r>
      <w:r w:rsidRPr="00497467">
        <w:rPr>
          <w:sz w:val="24"/>
          <w:szCs w:val="24"/>
          <w:u w:val="single"/>
        </w:rPr>
        <w:t>dôjde</w:t>
      </w:r>
      <w:r w:rsidRPr="00497467">
        <w:rPr>
          <w:sz w:val="24"/>
          <w:szCs w:val="24"/>
        </w:rPr>
        <w:t xml:space="preserve"> k záberu  ornej pôdy s celkovou výmerou </w:t>
      </w:r>
      <w:smartTag w:uri="urn:schemas-microsoft-com:office:smarttags" w:element="metricconverter">
        <w:smartTagPr>
          <w:attr w:name="ProductID" w:val="5,1 ha"/>
        </w:smartTagPr>
        <w:r w:rsidRPr="00497467">
          <w:rPr>
            <w:sz w:val="24"/>
            <w:szCs w:val="24"/>
          </w:rPr>
          <w:t>5,1 ha</w:t>
        </w:r>
      </w:smartTag>
      <w:r w:rsidRPr="00497467">
        <w:rPr>
          <w:sz w:val="24"/>
          <w:szCs w:val="24"/>
        </w:rPr>
        <w:t>, čím navrhovaný zámer určitou mierou ovplyvní aj poľnohospodársku výrobu v oblasti.  Avšak v rámci zmien a doplnkov č.2/2004 ÚPN mesta Senec bolo predmetné územie zaradené do zóny, v ktorej sa plánovalo vybudovanie Logistických centier a skladových hál.</w:t>
      </w:r>
    </w:p>
    <w:p w:rsidR="00497467" w:rsidRPr="00497467" w:rsidRDefault="00497467" w:rsidP="00497467">
      <w:pPr>
        <w:widowControl w:val="0"/>
        <w:autoSpaceDE w:val="0"/>
        <w:autoSpaceDN w:val="0"/>
        <w:adjustRightInd w:val="0"/>
        <w:ind w:firstLine="708"/>
        <w:jc w:val="both"/>
        <w:rPr>
          <w:color w:val="0000FF"/>
          <w:sz w:val="24"/>
          <w:szCs w:val="24"/>
        </w:rPr>
      </w:pPr>
    </w:p>
    <w:p w:rsidR="00497467" w:rsidRPr="00497467" w:rsidRDefault="00497467" w:rsidP="00497467">
      <w:pPr>
        <w:widowControl w:val="0"/>
        <w:autoSpaceDE w:val="0"/>
        <w:autoSpaceDN w:val="0"/>
        <w:adjustRightInd w:val="0"/>
        <w:ind w:firstLine="708"/>
        <w:jc w:val="both"/>
        <w:rPr>
          <w:sz w:val="24"/>
          <w:szCs w:val="24"/>
        </w:rPr>
      </w:pPr>
    </w:p>
    <w:p w:rsidR="00497467" w:rsidRPr="00497467" w:rsidRDefault="00497467" w:rsidP="00497467">
      <w:pPr>
        <w:widowControl w:val="0"/>
        <w:autoSpaceDE w:val="0"/>
        <w:autoSpaceDN w:val="0"/>
        <w:adjustRightInd w:val="0"/>
        <w:jc w:val="both"/>
        <w:rPr>
          <w:rFonts w:eastAsia="ArialNarrow"/>
          <w:b/>
          <w:bCs/>
          <w:sz w:val="24"/>
          <w:szCs w:val="24"/>
        </w:rPr>
      </w:pPr>
      <w:r w:rsidRPr="00497467">
        <w:rPr>
          <w:rFonts w:eastAsia="ArialNarrow"/>
          <w:b/>
          <w:bCs/>
          <w:sz w:val="24"/>
          <w:szCs w:val="24"/>
        </w:rPr>
        <w:t>Vplyvy na priemyselnú výrobu</w:t>
      </w:r>
    </w:p>
    <w:p w:rsidR="00497467" w:rsidRPr="00497467" w:rsidRDefault="00497467" w:rsidP="00497467">
      <w:pPr>
        <w:widowControl w:val="0"/>
        <w:autoSpaceDE w:val="0"/>
        <w:autoSpaceDN w:val="0"/>
        <w:adjustRightInd w:val="0"/>
        <w:ind w:firstLine="708"/>
        <w:jc w:val="both"/>
        <w:rPr>
          <w:rFonts w:eastAsia="ArialNarrow"/>
          <w:sz w:val="24"/>
          <w:szCs w:val="24"/>
        </w:rPr>
      </w:pPr>
    </w:p>
    <w:p w:rsidR="00497467" w:rsidRPr="004E0701" w:rsidRDefault="00497467" w:rsidP="004E0701">
      <w:pPr>
        <w:widowControl w:val="0"/>
        <w:autoSpaceDE w:val="0"/>
        <w:autoSpaceDN w:val="0"/>
        <w:adjustRightInd w:val="0"/>
        <w:jc w:val="both"/>
        <w:rPr>
          <w:rFonts w:eastAsia="ArialNarrow"/>
          <w:sz w:val="24"/>
          <w:szCs w:val="24"/>
        </w:rPr>
      </w:pPr>
      <w:r w:rsidRPr="004E0701">
        <w:rPr>
          <w:rFonts w:eastAsia="ArialNarrow"/>
          <w:sz w:val="24"/>
          <w:szCs w:val="24"/>
        </w:rPr>
        <w:t xml:space="preserve">Realizácia zámeru </w:t>
      </w:r>
      <w:r w:rsidRPr="004E0701">
        <w:rPr>
          <w:rFonts w:eastAsia="ArialNarrow"/>
          <w:sz w:val="24"/>
          <w:szCs w:val="24"/>
          <w:u w:val="single"/>
        </w:rPr>
        <w:t>nebude mať vplyv na priemyselnú výrobu</w:t>
      </w:r>
      <w:r w:rsidRPr="004E0701">
        <w:rPr>
          <w:rFonts w:eastAsia="ArialNarrow"/>
          <w:sz w:val="24"/>
          <w:szCs w:val="24"/>
        </w:rPr>
        <w:t xml:space="preserve">. </w:t>
      </w:r>
    </w:p>
    <w:p w:rsidR="00497467" w:rsidRPr="00497467" w:rsidRDefault="00497467" w:rsidP="00497467">
      <w:pPr>
        <w:widowControl w:val="0"/>
        <w:autoSpaceDE w:val="0"/>
        <w:autoSpaceDN w:val="0"/>
        <w:adjustRightInd w:val="0"/>
        <w:jc w:val="both"/>
        <w:rPr>
          <w:rFonts w:eastAsia="ArialNarrow"/>
          <w:sz w:val="24"/>
          <w:szCs w:val="24"/>
        </w:rPr>
      </w:pPr>
    </w:p>
    <w:p w:rsidR="00497467" w:rsidRPr="00497467" w:rsidRDefault="00497467" w:rsidP="00497467">
      <w:pPr>
        <w:widowControl w:val="0"/>
        <w:autoSpaceDE w:val="0"/>
        <w:autoSpaceDN w:val="0"/>
        <w:adjustRightInd w:val="0"/>
        <w:jc w:val="both"/>
        <w:rPr>
          <w:rFonts w:eastAsia="ArialNarrow"/>
          <w:b/>
          <w:bCs/>
          <w:sz w:val="24"/>
          <w:szCs w:val="24"/>
        </w:rPr>
      </w:pPr>
      <w:r w:rsidRPr="00497467">
        <w:rPr>
          <w:rFonts w:eastAsia="ArialNarrow"/>
          <w:b/>
          <w:bCs/>
          <w:sz w:val="24"/>
          <w:szCs w:val="24"/>
        </w:rPr>
        <w:t>Vplyvy  na služby, rekreáciu a cestovný ruch</w:t>
      </w:r>
    </w:p>
    <w:p w:rsidR="00497467" w:rsidRPr="00497467" w:rsidRDefault="00497467" w:rsidP="00497467">
      <w:pPr>
        <w:widowControl w:val="0"/>
        <w:autoSpaceDE w:val="0"/>
        <w:autoSpaceDN w:val="0"/>
        <w:adjustRightInd w:val="0"/>
        <w:jc w:val="both"/>
        <w:rPr>
          <w:rFonts w:eastAsia="ArialNarrow"/>
          <w:sz w:val="24"/>
          <w:szCs w:val="24"/>
        </w:rPr>
      </w:pPr>
    </w:p>
    <w:p w:rsidR="00497467" w:rsidRPr="00497467" w:rsidRDefault="00497467" w:rsidP="00497467">
      <w:pPr>
        <w:widowControl w:val="0"/>
        <w:autoSpaceDE w:val="0"/>
        <w:autoSpaceDN w:val="0"/>
        <w:adjustRightInd w:val="0"/>
        <w:jc w:val="both"/>
        <w:rPr>
          <w:rFonts w:eastAsia="ArialNarrow"/>
          <w:b/>
          <w:bCs/>
          <w:i/>
          <w:sz w:val="24"/>
          <w:szCs w:val="24"/>
        </w:rPr>
      </w:pPr>
      <w:r w:rsidRPr="00497467">
        <w:rPr>
          <w:rFonts w:eastAsia="ArialNarrow"/>
          <w:sz w:val="24"/>
          <w:szCs w:val="24"/>
        </w:rPr>
        <w:tab/>
        <w:t xml:space="preserve">Realizácia zámeru počas výstavby nebude mať priamy vplyv na rekreáciu a cestovný ruch. </w:t>
      </w:r>
      <w:r w:rsidR="004E0701">
        <w:rPr>
          <w:rFonts w:eastAsia="ArialNarrow"/>
          <w:sz w:val="24"/>
          <w:szCs w:val="24"/>
        </w:rPr>
        <w:t xml:space="preserve"> </w:t>
      </w:r>
      <w:r w:rsidRPr="00497467">
        <w:rPr>
          <w:i/>
          <w:sz w:val="24"/>
          <w:szCs w:val="24"/>
        </w:rPr>
        <w:t xml:space="preserve">. </w:t>
      </w:r>
    </w:p>
    <w:p w:rsidR="00497467" w:rsidRPr="00497467" w:rsidRDefault="00497467" w:rsidP="00497467">
      <w:pPr>
        <w:widowControl w:val="0"/>
        <w:autoSpaceDE w:val="0"/>
        <w:autoSpaceDN w:val="0"/>
        <w:adjustRightInd w:val="0"/>
        <w:jc w:val="both"/>
        <w:rPr>
          <w:rFonts w:eastAsia="ArialNarrow"/>
          <w:b/>
          <w:bCs/>
          <w:sz w:val="24"/>
          <w:szCs w:val="24"/>
        </w:rPr>
      </w:pPr>
      <w:r w:rsidRPr="00497467">
        <w:rPr>
          <w:rFonts w:eastAsia="ArialNarrow"/>
          <w:b/>
          <w:bCs/>
          <w:sz w:val="24"/>
          <w:szCs w:val="24"/>
        </w:rPr>
        <w:t>Vplyvy na dopravu a infraštruktúru</w:t>
      </w:r>
    </w:p>
    <w:p w:rsidR="00497467" w:rsidRPr="00497467" w:rsidRDefault="00497467" w:rsidP="00497467">
      <w:pPr>
        <w:jc w:val="both"/>
        <w:rPr>
          <w:sz w:val="24"/>
          <w:szCs w:val="24"/>
          <w:highlight w:val="yellow"/>
        </w:rPr>
      </w:pPr>
    </w:p>
    <w:p w:rsidR="00497467" w:rsidRPr="00497467" w:rsidRDefault="00497467" w:rsidP="00497467">
      <w:pPr>
        <w:widowControl w:val="0"/>
        <w:autoSpaceDE w:val="0"/>
        <w:autoSpaceDN w:val="0"/>
        <w:adjustRightInd w:val="0"/>
        <w:ind w:firstLine="708"/>
        <w:jc w:val="both"/>
        <w:rPr>
          <w:rFonts w:eastAsia="ArialNarrow"/>
          <w:i/>
          <w:iCs/>
          <w:sz w:val="24"/>
          <w:szCs w:val="24"/>
          <w:u w:val="single"/>
        </w:rPr>
      </w:pPr>
      <w:r w:rsidRPr="00497467">
        <w:rPr>
          <w:sz w:val="24"/>
          <w:szCs w:val="24"/>
        </w:rPr>
        <w:t xml:space="preserve">Návrh pripojenia </w:t>
      </w:r>
      <w:proofErr w:type="spellStart"/>
      <w:r w:rsidRPr="00497467">
        <w:rPr>
          <w:sz w:val="24"/>
          <w:szCs w:val="24"/>
        </w:rPr>
        <w:t>Truck</w:t>
      </w:r>
      <w:proofErr w:type="spellEnd"/>
      <w:r w:rsidRPr="00497467">
        <w:rPr>
          <w:sz w:val="24"/>
          <w:szCs w:val="24"/>
        </w:rPr>
        <w:t xml:space="preserve"> Centra Senec na nadradený komunikačný systém je prostredníctvom plánovanej okružnej križovatky „Senec“ v </w:t>
      </w:r>
      <w:proofErr w:type="spellStart"/>
      <w:r w:rsidRPr="00497467">
        <w:rPr>
          <w:sz w:val="24"/>
          <w:szCs w:val="24"/>
        </w:rPr>
        <w:t>staničení</w:t>
      </w:r>
      <w:proofErr w:type="spellEnd"/>
      <w:r w:rsidRPr="00497467">
        <w:rPr>
          <w:sz w:val="24"/>
          <w:szCs w:val="24"/>
        </w:rPr>
        <w:t xml:space="preserve"> km 29,032 cesty II/503 (po jej dobudovaní tretej okružnej križovatky od diaľnice D1 v smere Pezinok).</w:t>
      </w:r>
    </w:p>
    <w:p w:rsidR="00497467" w:rsidRPr="00497467" w:rsidRDefault="00497467" w:rsidP="00497467">
      <w:pPr>
        <w:widowControl w:val="0"/>
        <w:autoSpaceDE w:val="0"/>
        <w:autoSpaceDN w:val="0"/>
        <w:adjustRightInd w:val="0"/>
        <w:spacing w:before="120" w:after="120"/>
        <w:jc w:val="both"/>
        <w:rPr>
          <w:rFonts w:eastAsia="ArialNarrow"/>
          <w:i/>
          <w:iCs/>
          <w:sz w:val="24"/>
          <w:szCs w:val="24"/>
          <w:u w:val="single"/>
        </w:rPr>
      </w:pPr>
      <w:r w:rsidRPr="00497467">
        <w:rPr>
          <w:rFonts w:eastAsia="ArialNarrow"/>
          <w:i/>
          <w:iCs/>
          <w:sz w:val="24"/>
          <w:szCs w:val="24"/>
          <w:u w:val="single"/>
        </w:rPr>
        <w:t>Vplyvy na dopravu počas výstavby</w:t>
      </w:r>
    </w:p>
    <w:p w:rsidR="00497467" w:rsidRPr="00497467" w:rsidRDefault="00497467" w:rsidP="00497467">
      <w:pPr>
        <w:widowControl w:val="0"/>
        <w:autoSpaceDE w:val="0"/>
        <w:autoSpaceDN w:val="0"/>
        <w:adjustRightInd w:val="0"/>
        <w:ind w:firstLine="708"/>
        <w:jc w:val="both"/>
        <w:rPr>
          <w:rFonts w:eastAsia="ArialNarrow"/>
          <w:iCs/>
          <w:sz w:val="24"/>
          <w:szCs w:val="24"/>
        </w:rPr>
      </w:pPr>
      <w:r w:rsidRPr="00497467">
        <w:rPr>
          <w:rFonts w:eastAsia="ArialNarrow"/>
          <w:iCs/>
          <w:sz w:val="24"/>
          <w:szCs w:val="24"/>
        </w:rPr>
        <w:t>V danom stupni projektovej dokumentácie nie je spracované trasovanie zásobovania stavby stavebnými hmotami. Vzhľadom k tomu, že stavba je situovaná v blízkosti hlavného cestného ťahu v území (cesta II/503), predpokladáme, že zásobovanie stavby bude trasované</w:t>
      </w:r>
      <w:r w:rsidR="00796F78">
        <w:rPr>
          <w:rFonts w:eastAsia="ArialNarrow"/>
          <w:iCs/>
          <w:sz w:val="24"/>
          <w:szCs w:val="24"/>
        </w:rPr>
        <w:t xml:space="preserve"> najmä po uvedenej komunikácii.</w:t>
      </w:r>
    </w:p>
    <w:p w:rsidR="00497467" w:rsidRPr="00497467" w:rsidRDefault="00497467" w:rsidP="00497467">
      <w:pPr>
        <w:widowControl w:val="0"/>
        <w:autoSpaceDE w:val="0"/>
        <w:autoSpaceDN w:val="0"/>
        <w:adjustRightInd w:val="0"/>
        <w:ind w:firstLine="708"/>
        <w:jc w:val="both"/>
        <w:rPr>
          <w:rFonts w:eastAsia="ArialNarrow"/>
          <w:iCs/>
          <w:color w:val="0000FF"/>
          <w:sz w:val="24"/>
          <w:szCs w:val="24"/>
        </w:rPr>
      </w:pPr>
    </w:p>
    <w:p w:rsidR="00497467" w:rsidRPr="00497467" w:rsidRDefault="00497467" w:rsidP="00497467">
      <w:pPr>
        <w:widowControl w:val="0"/>
        <w:autoSpaceDE w:val="0"/>
        <w:autoSpaceDN w:val="0"/>
        <w:adjustRightInd w:val="0"/>
        <w:jc w:val="both"/>
        <w:rPr>
          <w:rFonts w:eastAsia="ArialNarrow"/>
          <w:sz w:val="24"/>
          <w:szCs w:val="24"/>
        </w:rPr>
      </w:pPr>
      <w:r w:rsidRPr="00497467">
        <w:rPr>
          <w:rFonts w:eastAsia="ArialNarrow"/>
          <w:i/>
          <w:sz w:val="24"/>
          <w:szCs w:val="24"/>
          <w:u w:val="single"/>
        </w:rPr>
        <w:t>Počas prevádzky</w:t>
      </w:r>
      <w:r w:rsidRPr="00497467">
        <w:rPr>
          <w:rFonts w:eastAsia="ArialNarrow"/>
          <w:sz w:val="24"/>
          <w:szCs w:val="24"/>
        </w:rPr>
        <w:t xml:space="preserve"> </w:t>
      </w:r>
    </w:p>
    <w:p w:rsidR="00497467" w:rsidRPr="00497467" w:rsidRDefault="00796F78" w:rsidP="00497467">
      <w:pPr>
        <w:pStyle w:val="Atext"/>
        <w:spacing w:line="240" w:lineRule="auto"/>
        <w:rPr>
          <w:rFonts w:ascii="Times New Roman" w:hAnsi="Times New Roman"/>
          <w:sz w:val="24"/>
          <w:szCs w:val="24"/>
        </w:rPr>
      </w:pPr>
      <w:r>
        <w:rPr>
          <w:rFonts w:ascii="Times New Roman" w:eastAsia="ArialNarrow" w:hAnsi="Times New Roman"/>
          <w:sz w:val="24"/>
          <w:szCs w:val="24"/>
        </w:rPr>
        <w:t>C</w:t>
      </w:r>
      <w:r w:rsidR="00497467" w:rsidRPr="00497467">
        <w:rPr>
          <w:rFonts w:ascii="Times New Roman" w:eastAsia="ArialNarrow" w:hAnsi="Times New Roman"/>
          <w:sz w:val="24"/>
          <w:szCs w:val="24"/>
        </w:rPr>
        <w:t>esta</w:t>
      </w:r>
      <w:r>
        <w:rPr>
          <w:rFonts w:ascii="Times New Roman" w:eastAsia="ArialNarrow" w:hAnsi="Times New Roman"/>
          <w:sz w:val="24"/>
          <w:szCs w:val="24"/>
        </w:rPr>
        <w:t xml:space="preserve"> II/503</w:t>
      </w:r>
      <w:r w:rsidR="00497467" w:rsidRPr="00497467">
        <w:rPr>
          <w:rFonts w:ascii="Times New Roman" w:eastAsia="ArialNarrow" w:hAnsi="Times New Roman"/>
          <w:sz w:val="24"/>
          <w:szCs w:val="24"/>
        </w:rPr>
        <w:t xml:space="preserve"> už v súčasnosti je pomerne frekventovaná, pričom časť vodičov bude využívať služby navrhovanej činnosti. Určité navýšenie dopravy očakávame  s prihliadnutím na dopravu zamestnancov navrhovaného areálu ako aj </w:t>
      </w:r>
      <w:proofErr w:type="spellStart"/>
      <w:r w:rsidR="00497467" w:rsidRPr="00497467">
        <w:rPr>
          <w:rFonts w:ascii="Times New Roman" w:eastAsia="ArialNarrow" w:hAnsi="Times New Roman"/>
          <w:sz w:val="24"/>
          <w:szCs w:val="24"/>
        </w:rPr>
        <w:t>navštevníkov</w:t>
      </w:r>
      <w:proofErr w:type="spellEnd"/>
      <w:r w:rsidR="00497467" w:rsidRPr="00497467">
        <w:rPr>
          <w:rFonts w:ascii="Times New Roman" w:eastAsia="ArialNarrow" w:hAnsi="Times New Roman"/>
          <w:sz w:val="24"/>
          <w:szCs w:val="24"/>
        </w:rPr>
        <w:t xml:space="preserve"> využívajúcich ČSPL s príslušenstvom a objekt rýchleho občerstvenia. </w:t>
      </w:r>
    </w:p>
    <w:p w:rsidR="00497467" w:rsidRPr="00497467" w:rsidRDefault="00497467" w:rsidP="00497467">
      <w:pPr>
        <w:widowControl w:val="0"/>
        <w:autoSpaceDE w:val="0"/>
        <w:autoSpaceDN w:val="0"/>
        <w:adjustRightInd w:val="0"/>
        <w:jc w:val="both"/>
        <w:rPr>
          <w:sz w:val="24"/>
          <w:szCs w:val="24"/>
        </w:rPr>
      </w:pPr>
      <w:r w:rsidRPr="00497467">
        <w:rPr>
          <w:rFonts w:eastAsia="ArialNarrow"/>
          <w:sz w:val="24"/>
          <w:szCs w:val="24"/>
        </w:rPr>
        <w:t>Nakoľko a</w:t>
      </w:r>
      <w:r w:rsidRPr="00497467">
        <w:rPr>
          <w:sz w:val="24"/>
          <w:szCs w:val="24"/>
        </w:rPr>
        <w:t xml:space="preserve">reál je z väčšej miery koncipovaný pre obsluhu potreby nákladnej dopravy, ktorá už v súčasnosti zásobuje logistický park, navrhovaná činnosť nebude významne generovať novú nákladnú dopravu. Bude dochádzať len ku jej preskupeniu v rámci celého logistického parku.  </w:t>
      </w:r>
    </w:p>
    <w:p w:rsidR="00497467" w:rsidRPr="00497467" w:rsidRDefault="00497467" w:rsidP="00497467">
      <w:pPr>
        <w:widowControl w:val="0"/>
        <w:autoSpaceDE w:val="0"/>
        <w:autoSpaceDN w:val="0"/>
        <w:adjustRightInd w:val="0"/>
        <w:jc w:val="both"/>
        <w:rPr>
          <w:rFonts w:eastAsia="ArialNarrow"/>
          <w:sz w:val="24"/>
          <w:szCs w:val="24"/>
        </w:rPr>
      </w:pPr>
    </w:p>
    <w:p w:rsidR="00497467" w:rsidRPr="00497467" w:rsidRDefault="00497467" w:rsidP="00497467">
      <w:pPr>
        <w:keepNext/>
        <w:widowControl w:val="0"/>
        <w:autoSpaceDE w:val="0"/>
        <w:autoSpaceDN w:val="0"/>
        <w:adjustRightInd w:val="0"/>
        <w:rPr>
          <w:rFonts w:eastAsia="ArialNarrow"/>
          <w:sz w:val="24"/>
          <w:szCs w:val="24"/>
          <w:u w:val="single"/>
        </w:rPr>
      </w:pPr>
      <w:r w:rsidRPr="00497467">
        <w:rPr>
          <w:rFonts w:eastAsia="ArialNarrow"/>
          <w:sz w:val="24"/>
          <w:szCs w:val="24"/>
          <w:u w:val="single"/>
        </w:rPr>
        <w:t xml:space="preserve">Statická doprava </w:t>
      </w:r>
    </w:p>
    <w:p w:rsidR="00497467" w:rsidRPr="00497467" w:rsidRDefault="00497467" w:rsidP="00497467">
      <w:pPr>
        <w:widowControl w:val="0"/>
        <w:tabs>
          <w:tab w:val="left" w:pos="426"/>
          <w:tab w:val="left" w:pos="5289"/>
        </w:tabs>
        <w:autoSpaceDE w:val="0"/>
        <w:autoSpaceDN w:val="0"/>
        <w:adjustRightInd w:val="0"/>
        <w:jc w:val="both"/>
        <w:rPr>
          <w:rFonts w:eastAsia="ArialNarrow"/>
          <w:sz w:val="24"/>
          <w:szCs w:val="24"/>
        </w:rPr>
      </w:pPr>
      <w:r w:rsidRPr="00497467">
        <w:rPr>
          <w:rFonts w:eastAsia="ArialNarrow"/>
          <w:sz w:val="24"/>
          <w:szCs w:val="24"/>
        </w:rPr>
        <w:t xml:space="preserve">Nároky na statickú dopravu pre navrhovaný areál sú riešené dostatočným počtom parkovacích miest v zmysle STN 73 6110/Z2 situovaných na teréne. Pre osobnú dopravu bude vybudovaných celkom 215 parkovacích miest. Z toho 30 pre objekt ČSPL a zvyšných 185 PM pre ostatné objekty. </w:t>
      </w:r>
    </w:p>
    <w:p w:rsidR="00497467" w:rsidRPr="00497467" w:rsidRDefault="00497467" w:rsidP="00497467">
      <w:pPr>
        <w:widowControl w:val="0"/>
        <w:autoSpaceDE w:val="0"/>
        <w:autoSpaceDN w:val="0"/>
        <w:adjustRightInd w:val="0"/>
        <w:jc w:val="both"/>
        <w:rPr>
          <w:rFonts w:eastAsia="ArialNarrow"/>
          <w:color w:val="0000FF"/>
          <w:sz w:val="24"/>
          <w:szCs w:val="24"/>
        </w:rPr>
      </w:pPr>
    </w:p>
    <w:p w:rsidR="00497467" w:rsidRPr="00497467" w:rsidRDefault="00497467" w:rsidP="00C417E4">
      <w:pPr>
        <w:pStyle w:val="Zarkazkladnhotextu"/>
        <w:ind w:left="0"/>
        <w:rPr>
          <w:sz w:val="24"/>
          <w:szCs w:val="24"/>
          <w:u w:val="single"/>
        </w:rPr>
      </w:pPr>
      <w:r w:rsidRPr="00497467">
        <w:rPr>
          <w:sz w:val="24"/>
          <w:szCs w:val="24"/>
          <w:u w:val="single"/>
        </w:rPr>
        <w:t xml:space="preserve">Nákladná doprava </w:t>
      </w:r>
    </w:p>
    <w:p w:rsidR="00497467" w:rsidRPr="00497467" w:rsidRDefault="00497467" w:rsidP="00497467">
      <w:pPr>
        <w:widowControl w:val="0"/>
        <w:autoSpaceDE w:val="0"/>
        <w:autoSpaceDN w:val="0"/>
        <w:adjustRightInd w:val="0"/>
        <w:jc w:val="both"/>
        <w:rPr>
          <w:rFonts w:eastAsia="ArialNarrow"/>
          <w:color w:val="0000FF"/>
          <w:sz w:val="24"/>
          <w:szCs w:val="24"/>
        </w:rPr>
      </w:pPr>
      <w:r w:rsidRPr="00497467">
        <w:rPr>
          <w:sz w:val="24"/>
          <w:szCs w:val="24"/>
        </w:rPr>
        <w:t>Areál je z väčšej miery koncipovaný pre obsluhu potreby nákladnej dopravy. V nadväznosti na časť ČSPL vyhradenú pre nákladné automobily a doplnkové služby sú situované parkoviská pre vozidlá skupiny 2 a 3 v počte 6 PM a pre autobusy v počte 2 PM. Na parkovisku zabezpečenom oplotením pre nákladné automobily bude  južnej časti areálu priestor pre parkovanie 72 NA (variant A) resp. 76 NA (variant B).</w:t>
      </w:r>
    </w:p>
    <w:p w:rsidR="00497467" w:rsidRPr="00497467" w:rsidRDefault="00497467" w:rsidP="00497467">
      <w:pPr>
        <w:pStyle w:val="Zarkazkladnhotextu"/>
        <w:rPr>
          <w:b/>
          <w:sz w:val="24"/>
          <w:szCs w:val="24"/>
        </w:rPr>
      </w:pPr>
    </w:p>
    <w:p w:rsidR="00497467" w:rsidRPr="00497467" w:rsidRDefault="00497467" w:rsidP="00497467">
      <w:pPr>
        <w:widowControl w:val="0"/>
        <w:autoSpaceDE w:val="0"/>
        <w:autoSpaceDN w:val="0"/>
        <w:adjustRightInd w:val="0"/>
        <w:jc w:val="both"/>
        <w:rPr>
          <w:rFonts w:eastAsia="ArialNarrow"/>
          <w:i/>
          <w:iCs/>
          <w:sz w:val="24"/>
          <w:szCs w:val="24"/>
          <w:u w:val="single"/>
        </w:rPr>
      </w:pPr>
      <w:r w:rsidRPr="00497467">
        <w:rPr>
          <w:rFonts w:eastAsia="ArialNarrow"/>
          <w:i/>
          <w:iCs/>
          <w:sz w:val="24"/>
          <w:szCs w:val="24"/>
          <w:u w:val="single"/>
        </w:rPr>
        <w:lastRenderedPageBreak/>
        <w:t>Vplyvy na infraštruktúru</w:t>
      </w:r>
    </w:p>
    <w:p w:rsidR="00497467" w:rsidRPr="00497467" w:rsidRDefault="00497467" w:rsidP="00497467">
      <w:pPr>
        <w:widowControl w:val="0"/>
        <w:autoSpaceDE w:val="0"/>
        <w:autoSpaceDN w:val="0"/>
        <w:adjustRightInd w:val="0"/>
        <w:ind w:firstLine="705"/>
        <w:jc w:val="both"/>
        <w:rPr>
          <w:rFonts w:eastAsia="ArialNarrow"/>
          <w:sz w:val="24"/>
          <w:szCs w:val="24"/>
        </w:rPr>
      </w:pPr>
      <w:r w:rsidRPr="00497467">
        <w:rPr>
          <w:rFonts w:eastAsia="ArialNarrow"/>
          <w:sz w:val="24"/>
          <w:szCs w:val="24"/>
        </w:rPr>
        <w:t xml:space="preserve">Počas výstavby </w:t>
      </w:r>
      <w:r w:rsidRPr="00497467">
        <w:rPr>
          <w:rFonts w:eastAsia="ArialNarrow"/>
          <w:i/>
          <w:sz w:val="24"/>
          <w:szCs w:val="24"/>
        </w:rPr>
        <w:t>nepredpokladáme negatívne ovplyvnenie prvkov infraštruktúry</w:t>
      </w:r>
      <w:r w:rsidRPr="00497467">
        <w:rPr>
          <w:rFonts w:eastAsia="ArialNarrow"/>
          <w:sz w:val="24"/>
          <w:szCs w:val="24"/>
        </w:rPr>
        <w:t xml:space="preserve">. Realizáciou predkladaného zámeru počas prevádzky dôjde v Logistickom parku Senec k rozvoju jednotlivých prvkov infraštruktúry. Negatívne ovplyvnenie sietí počas prevádzky nepredpokladáme. </w:t>
      </w:r>
    </w:p>
    <w:p w:rsidR="00497467" w:rsidRPr="00497467" w:rsidRDefault="00497467" w:rsidP="00497467">
      <w:pPr>
        <w:widowControl w:val="0"/>
        <w:autoSpaceDE w:val="0"/>
        <w:autoSpaceDN w:val="0"/>
        <w:adjustRightInd w:val="0"/>
        <w:jc w:val="both"/>
        <w:rPr>
          <w:rFonts w:eastAsia="ArialNarrow"/>
          <w:sz w:val="24"/>
          <w:szCs w:val="24"/>
        </w:rPr>
      </w:pPr>
    </w:p>
    <w:p w:rsidR="00497467" w:rsidRPr="00497467" w:rsidRDefault="00497467" w:rsidP="00497467">
      <w:pPr>
        <w:widowControl w:val="0"/>
        <w:autoSpaceDE w:val="0"/>
        <w:autoSpaceDN w:val="0"/>
        <w:adjustRightInd w:val="0"/>
        <w:rPr>
          <w:rFonts w:eastAsia="ArialNarrow"/>
          <w:b/>
          <w:bCs/>
          <w:sz w:val="24"/>
          <w:szCs w:val="24"/>
        </w:rPr>
      </w:pPr>
    </w:p>
    <w:p w:rsidR="00497467" w:rsidRPr="00497467" w:rsidRDefault="00497467" w:rsidP="00497467">
      <w:pPr>
        <w:widowControl w:val="0"/>
        <w:autoSpaceDE w:val="0"/>
        <w:autoSpaceDN w:val="0"/>
        <w:adjustRightInd w:val="0"/>
        <w:rPr>
          <w:rFonts w:eastAsia="ArialNarrow"/>
          <w:b/>
          <w:bCs/>
          <w:sz w:val="24"/>
          <w:szCs w:val="24"/>
        </w:rPr>
      </w:pPr>
      <w:r w:rsidRPr="00497467">
        <w:rPr>
          <w:rFonts w:eastAsia="ArialNarrow"/>
          <w:b/>
          <w:bCs/>
          <w:sz w:val="24"/>
          <w:szCs w:val="24"/>
        </w:rPr>
        <w:t>HODNOTENIE ZDRAVOTNÝCH RIZÍK</w:t>
      </w:r>
    </w:p>
    <w:p w:rsidR="00497467" w:rsidRPr="00497467" w:rsidRDefault="00497467" w:rsidP="00497467">
      <w:pPr>
        <w:widowControl w:val="0"/>
        <w:autoSpaceDE w:val="0"/>
        <w:ind w:firstLine="708"/>
        <w:jc w:val="both"/>
        <w:rPr>
          <w:rFonts w:eastAsia="ArialNarrow"/>
          <w:i/>
          <w:iCs/>
          <w:sz w:val="24"/>
          <w:szCs w:val="24"/>
        </w:rPr>
      </w:pPr>
      <w:r w:rsidRPr="00497467">
        <w:rPr>
          <w:rFonts w:eastAsia="ArialNarrow"/>
          <w:sz w:val="24"/>
          <w:szCs w:val="24"/>
        </w:rPr>
        <w:t>Počas výstavby môžu vzniknúť v minimálnom rozsahu málo pravdepodobné riziká a bežné riziká, súvisiace priamo so stavebnou činnosťou. Ich vylúčenie je podmienené dodržiavaním platných legislatívnych predpisov týkajúcich sa bezpečnosti a ochrany zdravia pri práci. Vplyvy na životné prostredie súvisiace s výstavbou možno zhrnúť do dočasne zvýšenej prašnosti a hlučnosti a šírenie vibrácií na stavenisku, ktoré však nepresahuje bežnú normu. Riziká technického pôvodu je možné minimalizovať bežnými opatreniami a dodržiavaním všeobecne záväzných predpisov, noriem, manipulačných a havarijných plánov inštaláciu technických zariadení iba oprávnenou organizáciou. Pri výstavbe ide predovšetkým o zvýšené nebezpečenstvo dopravných kolízií z dôvodu vyššej frekvencie dopravy, predovšetkým stavebných mechanizmov a dopravných kolízií na obslužných komunikáciách riešeného územia v súvislosti s dopravnými obmedzeniami v danom úseku. Počas výstavby bude stavenisko oplotené čím sa minimalizuje vniknutie neoprávnených osôb do priestoru stavby.</w:t>
      </w:r>
    </w:p>
    <w:p w:rsidR="00497467" w:rsidRPr="00497467" w:rsidRDefault="00497467" w:rsidP="00497467">
      <w:pPr>
        <w:autoSpaceDE w:val="0"/>
        <w:autoSpaceDN w:val="0"/>
        <w:adjustRightInd w:val="0"/>
        <w:jc w:val="both"/>
        <w:rPr>
          <w:sz w:val="24"/>
          <w:szCs w:val="24"/>
        </w:rPr>
      </w:pPr>
      <w:r w:rsidRPr="00497467">
        <w:rPr>
          <w:sz w:val="24"/>
          <w:szCs w:val="24"/>
        </w:rPr>
        <w:tab/>
      </w:r>
    </w:p>
    <w:p w:rsidR="00497467" w:rsidRPr="00497467" w:rsidRDefault="00497467" w:rsidP="00497467">
      <w:pPr>
        <w:widowControl w:val="0"/>
        <w:autoSpaceDE w:val="0"/>
        <w:autoSpaceDN w:val="0"/>
        <w:adjustRightInd w:val="0"/>
        <w:ind w:firstLine="708"/>
        <w:jc w:val="both"/>
        <w:rPr>
          <w:rFonts w:eastAsia="ArialNarrow"/>
          <w:sz w:val="24"/>
          <w:szCs w:val="24"/>
          <w:u w:val="single"/>
        </w:rPr>
      </w:pPr>
    </w:p>
    <w:p w:rsidR="00497467" w:rsidRPr="00497467" w:rsidRDefault="00497467" w:rsidP="0059273A">
      <w:pPr>
        <w:keepNext/>
        <w:widowControl w:val="0"/>
        <w:autoSpaceDE w:val="0"/>
        <w:autoSpaceDN w:val="0"/>
        <w:adjustRightInd w:val="0"/>
        <w:jc w:val="both"/>
        <w:rPr>
          <w:rFonts w:eastAsia="ArialNarrow"/>
          <w:b/>
          <w:bCs/>
          <w:sz w:val="24"/>
          <w:szCs w:val="24"/>
        </w:rPr>
      </w:pPr>
      <w:r w:rsidRPr="00497467">
        <w:rPr>
          <w:rFonts w:eastAsia="ArialNarrow"/>
          <w:b/>
          <w:bCs/>
          <w:sz w:val="24"/>
          <w:szCs w:val="24"/>
        </w:rPr>
        <w:t>ÚDAJE O PREDPOKLADANÝCH VPLYVOCH NAVRHOVANEJ ČINNOSTI NA BIODIVERZITU A CHRÁNENÉ ÚZEMIA</w:t>
      </w:r>
    </w:p>
    <w:p w:rsidR="00497467" w:rsidRPr="00497467" w:rsidRDefault="00497467" w:rsidP="00497467">
      <w:pPr>
        <w:widowControl w:val="0"/>
        <w:autoSpaceDE w:val="0"/>
        <w:autoSpaceDN w:val="0"/>
        <w:adjustRightInd w:val="0"/>
        <w:rPr>
          <w:rFonts w:eastAsia="ArialNarrow"/>
          <w:sz w:val="24"/>
          <w:szCs w:val="24"/>
        </w:rPr>
      </w:pPr>
    </w:p>
    <w:p w:rsidR="00497467" w:rsidRPr="0059273A" w:rsidRDefault="00497467" w:rsidP="00497467">
      <w:pPr>
        <w:widowControl w:val="0"/>
        <w:autoSpaceDE w:val="0"/>
        <w:autoSpaceDN w:val="0"/>
        <w:adjustRightInd w:val="0"/>
        <w:jc w:val="both"/>
        <w:rPr>
          <w:sz w:val="24"/>
          <w:szCs w:val="24"/>
        </w:rPr>
      </w:pPr>
      <w:r w:rsidRPr="00497467">
        <w:rPr>
          <w:rFonts w:eastAsia="ArialNarrow"/>
          <w:sz w:val="24"/>
          <w:szCs w:val="24"/>
        </w:rPr>
        <w:tab/>
      </w:r>
      <w:r w:rsidRPr="0059273A">
        <w:rPr>
          <w:sz w:val="24"/>
          <w:szCs w:val="24"/>
        </w:rPr>
        <w:t xml:space="preserve">V území, v ktorom sa plánuje realizácia navrhovanej činnosti platí prvý stupeň ochrany podľa zákona č. 543/2002 Z. z. o ochrane prírody a krajiny v znení neskorších predpisov. </w:t>
      </w:r>
    </w:p>
    <w:p w:rsidR="00497467" w:rsidRPr="0059273A" w:rsidRDefault="00497467" w:rsidP="0059273A">
      <w:pPr>
        <w:widowControl w:val="0"/>
        <w:autoSpaceDE w:val="0"/>
        <w:autoSpaceDN w:val="0"/>
        <w:adjustRightInd w:val="0"/>
        <w:jc w:val="both"/>
        <w:rPr>
          <w:sz w:val="24"/>
          <w:szCs w:val="24"/>
        </w:rPr>
      </w:pPr>
      <w:r w:rsidRPr="0059273A">
        <w:rPr>
          <w:rFonts w:eastAsia="ArialNarrow"/>
          <w:sz w:val="24"/>
          <w:szCs w:val="24"/>
        </w:rPr>
        <w:t xml:space="preserve">Záujmové územie sa nenachádza v chránenom území a ani v ochrannom pásme chránených území podľa zák. č. 543/2002 o ochrane prírody a krajiny ani v ochrannom pásme vodných zdrojov podľa zák. č. 364/2004 </w:t>
      </w:r>
      <w:proofErr w:type="spellStart"/>
      <w:r w:rsidRPr="0059273A">
        <w:rPr>
          <w:rFonts w:eastAsia="ArialNarrow"/>
          <w:sz w:val="24"/>
          <w:szCs w:val="24"/>
        </w:rPr>
        <w:t>Z.z</w:t>
      </w:r>
      <w:proofErr w:type="spellEnd"/>
      <w:r w:rsidRPr="0059273A">
        <w:rPr>
          <w:rFonts w:eastAsia="ArialNarrow"/>
          <w:sz w:val="24"/>
          <w:szCs w:val="24"/>
        </w:rPr>
        <w:t xml:space="preserve">. o vodách. </w:t>
      </w:r>
      <w:r w:rsidRPr="0059273A">
        <w:rPr>
          <w:sz w:val="24"/>
          <w:szCs w:val="24"/>
        </w:rPr>
        <w:t>Nachádza sa mimo navrhovaných území európskeho významu, chránených vtáčích území a súčasnej sústavy chránených území. Preto navrhovaná činnosť nebude mať negatívny vplyv na územia patriace do súvislej európskej sústavy chránených území alebo na územie európskeho významu a na ich priaznivý stav z hľadiska ich ochrany a taktiež na osobitne chránené územia.</w:t>
      </w:r>
    </w:p>
    <w:p w:rsidR="00497467" w:rsidRDefault="00497467" w:rsidP="00497467">
      <w:pPr>
        <w:autoSpaceDE w:val="0"/>
        <w:autoSpaceDN w:val="0"/>
        <w:adjustRightInd w:val="0"/>
        <w:ind w:firstLine="708"/>
        <w:jc w:val="both"/>
        <w:rPr>
          <w:rFonts w:ascii="Calibri" w:hAnsi="Calibri"/>
          <w:sz w:val="22"/>
          <w:szCs w:val="22"/>
        </w:rPr>
      </w:pPr>
    </w:p>
    <w:p w:rsidR="00136171" w:rsidRPr="00136171" w:rsidRDefault="00136171" w:rsidP="00136171">
      <w:pPr>
        <w:autoSpaceDE w:val="0"/>
        <w:autoSpaceDN w:val="0"/>
        <w:adjustRightInd w:val="0"/>
        <w:rPr>
          <w:smallCaps/>
          <w:color w:val="000000"/>
          <w:sz w:val="24"/>
          <w:szCs w:val="24"/>
        </w:rPr>
      </w:pPr>
      <w:r w:rsidRPr="00136171">
        <w:rPr>
          <w:b/>
          <w:bCs/>
          <w:smallCaps/>
          <w:color w:val="000000"/>
          <w:sz w:val="24"/>
          <w:szCs w:val="24"/>
        </w:rPr>
        <w:t xml:space="preserve">Úpravy terénu - sadové úpravy </w:t>
      </w:r>
    </w:p>
    <w:p w:rsidR="00136171" w:rsidRPr="00136171" w:rsidRDefault="00136171" w:rsidP="00FE1085">
      <w:pPr>
        <w:autoSpaceDE w:val="0"/>
        <w:autoSpaceDN w:val="0"/>
        <w:adjustRightInd w:val="0"/>
        <w:jc w:val="both"/>
        <w:rPr>
          <w:color w:val="000000"/>
          <w:sz w:val="24"/>
          <w:szCs w:val="24"/>
        </w:rPr>
      </w:pPr>
      <w:r w:rsidRPr="00136171">
        <w:rPr>
          <w:color w:val="000000"/>
          <w:sz w:val="24"/>
          <w:szCs w:val="24"/>
        </w:rPr>
        <w:t xml:space="preserve">Nezastavané časti pozemku budú zatrávnené. Výrub drevín a vysokej zelene sa nebude realizovať. </w:t>
      </w:r>
    </w:p>
    <w:p w:rsidR="00136171" w:rsidRPr="00136171" w:rsidRDefault="00136171" w:rsidP="00136171">
      <w:pPr>
        <w:autoSpaceDE w:val="0"/>
        <w:autoSpaceDN w:val="0"/>
        <w:adjustRightInd w:val="0"/>
        <w:rPr>
          <w:b/>
          <w:bCs/>
          <w:color w:val="000000"/>
          <w:sz w:val="24"/>
          <w:szCs w:val="24"/>
        </w:rPr>
      </w:pPr>
    </w:p>
    <w:p w:rsidR="00136171" w:rsidRPr="00136171" w:rsidRDefault="00136171" w:rsidP="00136171">
      <w:pPr>
        <w:autoSpaceDE w:val="0"/>
        <w:autoSpaceDN w:val="0"/>
        <w:adjustRightInd w:val="0"/>
        <w:jc w:val="both"/>
        <w:rPr>
          <w:color w:val="000000"/>
          <w:sz w:val="24"/>
          <w:szCs w:val="24"/>
        </w:rPr>
      </w:pPr>
      <w:r w:rsidRPr="00136171">
        <w:rPr>
          <w:b/>
          <w:bCs/>
          <w:color w:val="000000"/>
          <w:sz w:val="24"/>
          <w:szCs w:val="24"/>
        </w:rPr>
        <w:t xml:space="preserve">Úpravy terénu </w:t>
      </w:r>
    </w:p>
    <w:p w:rsidR="00136171" w:rsidRPr="00136171" w:rsidRDefault="00136171" w:rsidP="00136171">
      <w:pPr>
        <w:pStyle w:val="Default"/>
        <w:jc w:val="both"/>
        <w:rPr>
          <w:rFonts w:ascii="Times New Roman" w:hAnsi="Times New Roman" w:cs="Times New Roman"/>
        </w:rPr>
      </w:pPr>
      <w:r w:rsidRPr="00136171">
        <w:rPr>
          <w:rFonts w:ascii="Times New Roman" w:hAnsi="Times New Roman" w:cs="Times New Roman"/>
        </w:rPr>
        <w:t xml:space="preserve">Po dokončení stavebných prác bude terén dotknutý výstavbou očistený od stavebných zvyškov a výškovo upravený tak, aby výška terénu vrátane </w:t>
      </w:r>
      <w:proofErr w:type="spellStart"/>
      <w:r w:rsidRPr="00136171">
        <w:rPr>
          <w:rFonts w:ascii="Times New Roman" w:hAnsi="Times New Roman" w:cs="Times New Roman"/>
        </w:rPr>
        <w:t>zahumusovania</w:t>
      </w:r>
      <w:proofErr w:type="spellEnd"/>
      <w:r w:rsidRPr="00136171">
        <w:rPr>
          <w:rFonts w:ascii="Times New Roman" w:hAnsi="Times New Roman" w:cs="Times New Roman"/>
        </w:rPr>
        <w:t xml:space="preserve"> bola v miestach styku so spevnenými plochami, cca 5cm po hranami spevnených plôch. Terén sa dorovná prebytočnou zeminou z výkopov a na povrch sa uloží </w:t>
      </w:r>
      <w:smartTag w:uri="urn:schemas-microsoft-com:office:smarttags" w:element="metricconverter">
        <w:smartTagPr>
          <w:attr w:name="ProductID" w:val="20 cm"/>
        </w:smartTagPr>
        <w:r w:rsidRPr="00136171">
          <w:rPr>
            <w:rFonts w:ascii="Times New Roman" w:hAnsi="Times New Roman" w:cs="Times New Roman"/>
          </w:rPr>
          <w:t>20 cm</w:t>
        </w:r>
      </w:smartTag>
      <w:r w:rsidRPr="00136171">
        <w:rPr>
          <w:rFonts w:ascii="Times New Roman" w:hAnsi="Times New Roman" w:cs="Times New Roman"/>
        </w:rPr>
        <w:t xml:space="preserve"> humusu z dočasnej skládky. </w:t>
      </w:r>
    </w:p>
    <w:p w:rsidR="00136171" w:rsidRPr="00136171" w:rsidRDefault="00136171" w:rsidP="00136171">
      <w:pPr>
        <w:autoSpaceDE w:val="0"/>
        <w:autoSpaceDN w:val="0"/>
        <w:adjustRightInd w:val="0"/>
        <w:jc w:val="both"/>
        <w:rPr>
          <w:b/>
          <w:bCs/>
          <w:color w:val="000000"/>
          <w:sz w:val="24"/>
          <w:szCs w:val="24"/>
        </w:rPr>
      </w:pPr>
    </w:p>
    <w:p w:rsidR="00136171" w:rsidRPr="00136171" w:rsidRDefault="00136171" w:rsidP="00136171">
      <w:pPr>
        <w:autoSpaceDE w:val="0"/>
        <w:autoSpaceDN w:val="0"/>
        <w:adjustRightInd w:val="0"/>
        <w:jc w:val="both"/>
        <w:rPr>
          <w:color w:val="000000"/>
          <w:sz w:val="24"/>
          <w:szCs w:val="24"/>
        </w:rPr>
      </w:pPr>
      <w:r w:rsidRPr="00136171">
        <w:rPr>
          <w:b/>
          <w:bCs/>
          <w:color w:val="000000"/>
          <w:sz w:val="24"/>
          <w:szCs w:val="24"/>
        </w:rPr>
        <w:t xml:space="preserve">Zatrávnenie </w:t>
      </w:r>
    </w:p>
    <w:p w:rsidR="00136171" w:rsidRPr="00136171" w:rsidRDefault="00136171" w:rsidP="00136171">
      <w:pPr>
        <w:autoSpaceDE w:val="0"/>
        <w:autoSpaceDN w:val="0"/>
        <w:adjustRightInd w:val="0"/>
        <w:jc w:val="both"/>
        <w:rPr>
          <w:color w:val="000000"/>
          <w:sz w:val="24"/>
          <w:szCs w:val="24"/>
        </w:rPr>
      </w:pPr>
      <w:r w:rsidRPr="00136171">
        <w:rPr>
          <w:color w:val="000000"/>
          <w:sz w:val="24"/>
          <w:szCs w:val="24"/>
        </w:rPr>
        <w:t xml:space="preserve">Po zrovnaní terénu sa plochy určené na zatrávnenie dôkladne odburinia. Zemina sa pred zatrávňovaním prekyprí. Trávnik sa založí zmesou trávneho semena v množstve 35 g/m2. Plochy trávnikov musia byť po dôkladnom založení pravidelne hnojené, kosené, zalievané, valcované, odburiňované. </w:t>
      </w:r>
    </w:p>
    <w:p w:rsidR="00136171" w:rsidRPr="00136171" w:rsidRDefault="00136171" w:rsidP="00136171">
      <w:pPr>
        <w:autoSpaceDE w:val="0"/>
        <w:autoSpaceDN w:val="0"/>
        <w:adjustRightInd w:val="0"/>
        <w:jc w:val="both"/>
        <w:rPr>
          <w:b/>
          <w:bCs/>
          <w:color w:val="000000"/>
          <w:sz w:val="24"/>
          <w:szCs w:val="24"/>
        </w:rPr>
      </w:pPr>
    </w:p>
    <w:p w:rsidR="00136171" w:rsidRPr="00136171" w:rsidRDefault="00136171" w:rsidP="00136171">
      <w:pPr>
        <w:autoSpaceDE w:val="0"/>
        <w:autoSpaceDN w:val="0"/>
        <w:adjustRightInd w:val="0"/>
        <w:jc w:val="both"/>
        <w:rPr>
          <w:color w:val="000000"/>
          <w:sz w:val="24"/>
          <w:szCs w:val="24"/>
        </w:rPr>
      </w:pPr>
      <w:r w:rsidRPr="00136171">
        <w:rPr>
          <w:b/>
          <w:bCs/>
          <w:color w:val="000000"/>
          <w:sz w:val="24"/>
          <w:szCs w:val="24"/>
        </w:rPr>
        <w:lastRenderedPageBreak/>
        <w:t xml:space="preserve">Výsadba zelene </w:t>
      </w:r>
    </w:p>
    <w:p w:rsidR="00136171" w:rsidRPr="00136171" w:rsidRDefault="00136171" w:rsidP="00136171">
      <w:pPr>
        <w:autoSpaceDE w:val="0"/>
        <w:autoSpaceDN w:val="0"/>
        <w:adjustRightInd w:val="0"/>
        <w:jc w:val="both"/>
        <w:rPr>
          <w:color w:val="000000"/>
          <w:sz w:val="24"/>
          <w:szCs w:val="24"/>
        </w:rPr>
      </w:pPr>
      <w:r w:rsidRPr="00136171">
        <w:rPr>
          <w:color w:val="000000"/>
          <w:sz w:val="24"/>
          <w:szCs w:val="24"/>
        </w:rPr>
        <w:t xml:space="preserve">Vzhľadom na množstvo inžinierskych sietí je možné v niektorých častiach uvažovať len s výsadbou nízkych okrasných drevín a to najmä v priestoroch pred vstupmi, prípadne pozdĺž chodníkov. Výrub vysokej zelene sa nebude realizovať, pretože na predmetnom území sa žiadna vysoká zeleň nenachádza. Výsadba vysokej zelene – stromy – sa uvažuje hlavne v </w:t>
      </w:r>
      <w:proofErr w:type="spellStart"/>
      <w:r w:rsidRPr="00136171">
        <w:rPr>
          <w:color w:val="000000"/>
          <w:sz w:val="24"/>
          <w:szCs w:val="24"/>
        </w:rPr>
        <w:t>juho-východnej</w:t>
      </w:r>
      <w:proofErr w:type="spellEnd"/>
      <w:r w:rsidRPr="00136171">
        <w:rPr>
          <w:color w:val="000000"/>
          <w:sz w:val="24"/>
          <w:szCs w:val="24"/>
        </w:rPr>
        <w:t xml:space="preserve"> a </w:t>
      </w:r>
      <w:proofErr w:type="spellStart"/>
      <w:r w:rsidRPr="00136171">
        <w:rPr>
          <w:color w:val="000000"/>
          <w:sz w:val="24"/>
          <w:szCs w:val="24"/>
        </w:rPr>
        <w:t>juho</w:t>
      </w:r>
      <w:proofErr w:type="spellEnd"/>
      <w:r w:rsidRPr="00136171">
        <w:rPr>
          <w:color w:val="000000"/>
          <w:sz w:val="24"/>
          <w:szCs w:val="24"/>
        </w:rPr>
        <w:t xml:space="preserve">- západnej časti areálu pozdĺž hranice riešeného územia a v blízkosti parkovacích státí. V návrhu sa uvažuje s listnatými stromami s priemerom koruny cca 2,0m a výškou kmeňa 2,5m. Výsadba musí rešpektovať koridory inžinierskych sietí. </w:t>
      </w:r>
    </w:p>
    <w:p w:rsidR="00136171" w:rsidRDefault="00136171" w:rsidP="00136171">
      <w:pPr>
        <w:autoSpaceDE w:val="0"/>
        <w:autoSpaceDN w:val="0"/>
        <w:adjustRightInd w:val="0"/>
        <w:jc w:val="both"/>
        <w:rPr>
          <w:rFonts w:ascii="Calibri" w:hAnsi="Calibri" w:cs="Arial"/>
          <w:b/>
          <w:bCs/>
          <w:color w:val="000000"/>
          <w:sz w:val="22"/>
          <w:szCs w:val="22"/>
        </w:rPr>
      </w:pPr>
    </w:p>
    <w:p w:rsidR="00653F1B" w:rsidRPr="00653F1B" w:rsidRDefault="00653F1B" w:rsidP="00653F1B">
      <w:pPr>
        <w:keepNext/>
        <w:widowControl w:val="0"/>
        <w:autoSpaceDE w:val="0"/>
        <w:autoSpaceDN w:val="0"/>
        <w:adjustRightInd w:val="0"/>
        <w:spacing w:after="120"/>
        <w:jc w:val="both"/>
        <w:rPr>
          <w:rFonts w:eastAsia="MS Mincho"/>
          <w:b/>
          <w:bCs/>
          <w:sz w:val="24"/>
          <w:szCs w:val="24"/>
        </w:rPr>
      </w:pPr>
      <w:r w:rsidRPr="00653F1B">
        <w:rPr>
          <w:rFonts w:eastAsia="MS Mincho"/>
          <w:b/>
          <w:bCs/>
          <w:sz w:val="24"/>
          <w:szCs w:val="24"/>
        </w:rPr>
        <w:t>VYJADRENIE O PREDPOKLADANÝCH VPLYVOCH NAVRHOVANEJ ČINNOSTI PRESAHUJÚCICH ŠTÁTNE HRANICE</w:t>
      </w:r>
    </w:p>
    <w:p w:rsidR="00653F1B" w:rsidRPr="00650214" w:rsidRDefault="00653F1B" w:rsidP="00653F1B">
      <w:pPr>
        <w:rPr>
          <w:rFonts w:ascii="Calibri" w:hAnsi="Calibri" w:cs="Arial"/>
          <w:sz w:val="22"/>
        </w:rPr>
      </w:pPr>
      <w:r w:rsidRPr="00653F1B">
        <w:rPr>
          <w:sz w:val="24"/>
          <w:szCs w:val="24"/>
        </w:rPr>
        <w:t>Vplyvy navrhovanej činnosti na životné prostredie nebudú presahovať štátne hranice</w:t>
      </w:r>
      <w:r w:rsidRPr="00650214">
        <w:rPr>
          <w:rFonts w:ascii="Calibri" w:hAnsi="Calibri" w:cs="Arial"/>
          <w:sz w:val="22"/>
        </w:rPr>
        <w:t>.</w:t>
      </w:r>
      <w:bookmarkStart w:id="2" w:name="_Hlt32229069"/>
      <w:bookmarkEnd w:id="2"/>
    </w:p>
    <w:p w:rsidR="0068749C" w:rsidRPr="005C6BF4" w:rsidRDefault="0068749C" w:rsidP="0068749C">
      <w:pPr>
        <w:widowControl w:val="0"/>
        <w:autoSpaceDE w:val="0"/>
        <w:autoSpaceDN w:val="0"/>
        <w:adjustRightInd w:val="0"/>
        <w:rPr>
          <w:i/>
          <w:iCs/>
          <w:color w:val="FF0000"/>
          <w:sz w:val="24"/>
          <w:szCs w:val="24"/>
        </w:rPr>
      </w:pPr>
    </w:p>
    <w:p w:rsidR="001372C8" w:rsidRPr="00025AF6" w:rsidRDefault="001372C8" w:rsidP="001372C8">
      <w:pPr>
        <w:pStyle w:val="Zkladntext"/>
        <w:rPr>
          <w:rFonts w:ascii="Times New Roman" w:hAnsi="Times New Roman"/>
          <w:b/>
          <w:bCs/>
          <w:sz w:val="24"/>
          <w:u w:val="single"/>
        </w:rPr>
      </w:pPr>
      <w:r w:rsidRPr="00025AF6">
        <w:rPr>
          <w:rFonts w:ascii="Times New Roman" w:hAnsi="Times New Roman"/>
          <w:b/>
          <w:bCs/>
          <w:sz w:val="24"/>
          <w:u w:val="single"/>
        </w:rPr>
        <w:t>Stanoviská predložené podľa § 23 ods. 4 zákona</w:t>
      </w:r>
    </w:p>
    <w:p w:rsidR="001372C8" w:rsidRPr="00025AF6" w:rsidRDefault="001372C8" w:rsidP="001372C8">
      <w:pPr>
        <w:pStyle w:val="Zkladntext"/>
        <w:rPr>
          <w:rFonts w:ascii="Times New Roman" w:hAnsi="Times New Roman"/>
          <w:sz w:val="24"/>
        </w:rPr>
      </w:pPr>
      <w:r w:rsidRPr="00025AF6">
        <w:rPr>
          <w:rFonts w:ascii="Times New Roman" w:hAnsi="Times New Roman"/>
          <w:sz w:val="24"/>
        </w:rPr>
        <w:t>V zákone stanovenom termíne § 23 ods. 4 zákona o posudzovaní doručili písomné stanoviská tieto subjekty: (stanoviská sú uvádzané v skrátenom znení):</w:t>
      </w:r>
    </w:p>
    <w:p w:rsidR="00075D9E" w:rsidRPr="00DC1ED1" w:rsidRDefault="00AB4AD9" w:rsidP="00493337">
      <w:pPr>
        <w:numPr>
          <w:ilvl w:val="0"/>
          <w:numId w:val="2"/>
        </w:numPr>
        <w:autoSpaceDE w:val="0"/>
        <w:autoSpaceDN w:val="0"/>
        <w:adjustRightInd w:val="0"/>
        <w:spacing w:before="120" w:after="120"/>
        <w:ind w:left="357" w:hanging="357"/>
        <w:jc w:val="both"/>
        <w:rPr>
          <w:b/>
          <w:i/>
          <w:iCs/>
          <w:sz w:val="24"/>
          <w:szCs w:val="24"/>
        </w:rPr>
      </w:pPr>
      <w:r w:rsidRPr="00DC1ED1">
        <w:rPr>
          <w:b/>
          <w:i/>
          <w:iCs/>
          <w:sz w:val="24"/>
          <w:szCs w:val="24"/>
        </w:rPr>
        <w:t xml:space="preserve">Mestský úrad Senec, </w:t>
      </w:r>
      <w:r w:rsidR="009A7D34" w:rsidRPr="00DC1ED1">
        <w:rPr>
          <w:iCs/>
          <w:sz w:val="24"/>
          <w:szCs w:val="24"/>
        </w:rPr>
        <w:t>pod č. SEN44157/41892-2017/612-bT zo dňa 03.11</w:t>
      </w:r>
      <w:r w:rsidRPr="00DC1ED1">
        <w:rPr>
          <w:iCs/>
          <w:sz w:val="24"/>
          <w:szCs w:val="24"/>
        </w:rPr>
        <w:t>.2017: Mesto Senec, ako dotknutá obec a povoľujúci orgán vydáva v zmysle §23 ods. 4 zákona o posudzovaní nasledovné stanovisko k uvedenému oznámeniu: k predloženému zámeru navrhovanej činnosti „</w:t>
      </w:r>
      <w:proofErr w:type="spellStart"/>
      <w:r w:rsidR="009A7D34" w:rsidRPr="00DC1ED1">
        <w:rPr>
          <w:iCs/>
          <w:sz w:val="24"/>
          <w:szCs w:val="24"/>
        </w:rPr>
        <w:t>Truck</w:t>
      </w:r>
      <w:proofErr w:type="spellEnd"/>
      <w:r w:rsidR="009A7D34" w:rsidRPr="00DC1ED1">
        <w:rPr>
          <w:iCs/>
          <w:sz w:val="24"/>
          <w:szCs w:val="24"/>
        </w:rPr>
        <w:t xml:space="preserve"> Centrum Senec</w:t>
      </w:r>
      <w:r w:rsidR="00A519A6" w:rsidRPr="00DC1ED1">
        <w:rPr>
          <w:iCs/>
          <w:sz w:val="24"/>
          <w:szCs w:val="24"/>
        </w:rPr>
        <w:t xml:space="preserve">“ </w:t>
      </w:r>
      <w:r w:rsidRPr="00DC1ED1">
        <w:rPr>
          <w:iCs/>
          <w:sz w:val="24"/>
          <w:szCs w:val="24"/>
        </w:rPr>
        <w:t>Mesto Senec, ako dotknutá obec a povoľujúci orgán má nasledovné pri</w:t>
      </w:r>
      <w:r w:rsidR="0051149F" w:rsidRPr="00DC1ED1">
        <w:rPr>
          <w:iCs/>
          <w:sz w:val="24"/>
          <w:szCs w:val="24"/>
        </w:rPr>
        <w:t>p</w:t>
      </w:r>
      <w:r w:rsidRPr="00DC1ED1">
        <w:rPr>
          <w:iCs/>
          <w:sz w:val="24"/>
          <w:szCs w:val="24"/>
        </w:rPr>
        <w:t>omienky:</w:t>
      </w:r>
    </w:p>
    <w:p w:rsidR="009A7D34" w:rsidRPr="00DC1ED1" w:rsidRDefault="00AB4AD9" w:rsidP="00187C49">
      <w:pPr>
        <w:numPr>
          <w:ilvl w:val="0"/>
          <w:numId w:val="17"/>
        </w:numPr>
        <w:autoSpaceDE w:val="0"/>
        <w:autoSpaceDN w:val="0"/>
        <w:adjustRightInd w:val="0"/>
        <w:spacing w:before="120" w:after="120"/>
        <w:jc w:val="both"/>
        <w:rPr>
          <w:iCs/>
          <w:sz w:val="24"/>
          <w:szCs w:val="24"/>
        </w:rPr>
      </w:pPr>
      <w:r w:rsidRPr="00DC1ED1">
        <w:rPr>
          <w:iCs/>
          <w:sz w:val="24"/>
          <w:szCs w:val="24"/>
        </w:rPr>
        <w:t xml:space="preserve">Navrhovaným </w:t>
      </w:r>
      <w:r w:rsidR="0023226C" w:rsidRPr="00DC1ED1">
        <w:rPr>
          <w:iCs/>
          <w:sz w:val="24"/>
          <w:szCs w:val="24"/>
        </w:rPr>
        <w:t>zámerom príde k značnému nárastu</w:t>
      </w:r>
      <w:r w:rsidRPr="00DC1ED1">
        <w:rPr>
          <w:iCs/>
          <w:sz w:val="24"/>
          <w:szCs w:val="24"/>
        </w:rPr>
        <w:t xml:space="preserve"> vozidiel a tým spojené navýšenie zaťaženia, už v súčasnosti </w:t>
      </w:r>
      <w:r w:rsidR="0051149F" w:rsidRPr="00DC1ED1">
        <w:rPr>
          <w:iCs/>
          <w:sz w:val="24"/>
          <w:szCs w:val="24"/>
        </w:rPr>
        <w:t>preťaženého nadra</w:t>
      </w:r>
      <w:r w:rsidRPr="00DC1ED1">
        <w:rPr>
          <w:iCs/>
          <w:sz w:val="24"/>
          <w:szCs w:val="24"/>
        </w:rPr>
        <w:t xml:space="preserve">deného komunikačného systému cesty II/503 ako i zhoršenou priepustnosti </w:t>
      </w:r>
      <w:r w:rsidR="009A7D34" w:rsidRPr="00DC1ED1">
        <w:rPr>
          <w:iCs/>
          <w:sz w:val="24"/>
          <w:szCs w:val="24"/>
        </w:rPr>
        <w:t>križovatiek, ktorými sa bude navrhovaná činnosť pripíjať na nadradené komunikácie. Na základe uvedeného žiadame doplniť dopravno-kapacitné posúdenie.</w:t>
      </w:r>
    </w:p>
    <w:p w:rsidR="009A7D34" w:rsidRPr="00DC1ED1" w:rsidRDefault="009A7D34" w:rsidP="00187C49">
      <w:pPr>
        <w:numPr>
          <w:ilvl w:val="0"/>
          <w:numId w:val="17"/>
        </w:numPr>
        <w:autoSpaceDE w:val="0"/>
        <w:autoSpaceDN w:val="0"/>
        <w:adjustRightInd w:val="0"/>
        <w:spacing w:before="120" w:after="120"/>
        <w:jc w:val="both"/>
        <w:rPr>
          <w:iCs/>
          <w:sz w:val="24"/>
          <w:szCs w:val="24"/>
        </w:rPr>
      </w:pPr>
      <w:r w:rsidRPr="00DC1ED1">
        <w:rPr>
          <w:iCs/>
          <w:sz w:val="24"/>
          <w:szCs w:val="24"/>
        </w:rPr>
        <w:t>V predloženom zámere požadujeme zapracovanie adaptačných opatrení v súlade s dokumentom „Katalóg adaptačných opatrení miest a obcí Bratislavského samosprávneho kraja na nepriaznivé dôsledky zmeny klímy.“</w:t>
      </w:r>
    </w:p>
    <w:p w:rsidR="0051149F" w:rsidRPr="00DC1ED1" w:rsidRDefault="0051149F" w:rsidP="00187C49">
      <w:pPr>
        <w:numPr>
          <w:ilvl w:val="0"/>
          <w:numId w:val="17"/>
        </w:numPr>
        <w:autoSpaceDE w:val="0"/>
        <w:autoSpaceDN w:val="0"/>
        <w:adjustRightInd w:val="0"/>
        <w:spacing w:before="120" w:after="120"/>
        <w:jc w:val="both"/>
        <w:rPr>
          <w:iCs/>
          <w:sz w:val="24"/>
          <w:szCs w:val="24"/>
        </w:rPr>
      </w:pPr>
      <w:r w:rsidRPr="00DC1ED1">
        <w:rPr>
          <w:iCs/>
          <w:sz w:val="24"/>
          <w:szCs w:val="24"/>
        </w:rPr>
        <w:t>Na ploche zelene uvažovať s výsadbou stromovej a kríkovej zelene, pričom izolačnú a sprievodnú zeleň k</w:t>
      </w:r>
      <w:r w:rsidR="0023226C" w:rsidRPr="00DC1ED1">
        <w:rPr>
          <w:iCs/>
          <w:sz w:val="24"/>
          <w:szCs w:val="24"/>
        </w:rPr>
        <w:t>omponovať tak, aby porast dosia</w:t>
      </w:r>
      <w:r w:rsidRPr="00DC1ED1">
        <w:rPr>
          <w:iCs/>
          <w:sz w:val="24"/>
          <w:szCs w:val="24"/>
        </w:rPr>
        <w:t xml:space="preserve">hol maximálnu hygienickú, izolačnú a ochrannú účinnosť. Pri výsadbe použiť </w:t>
      </w:r>
      <w:proofErr w:type="spellStart"/>
      <w:r w:rsidRPr="00DC1ED1">
        <w:rPr>
          <w:iCs/>
          <w:sz w:val="24"/>
          <w:szCs w:val="24"/>
        </w:rPr>
        <w:t>vzr</w:t>
      </w:r>
      <w:r w:rsidR="0023226C" w:rsidRPr="00DC1ED1">
        <w:rPr>
          <w:iCs/>
          <w:sz w:val="24"/>
          <w:szCs w:val="24"/>
        </w:rPr>
        <w:t>a</w:t>
      </w:r>
      <w:r w:rsidRPr="00DC1ED1">
        <w:rPr>
          <w:iCs/>
          <w:sz w:val="24"/>
          <w:szCs w:val="24"/>
        </w:rPr>
        <w:t>stlú</w:t>
      </w:r>
      <w:proofErr w:type="spellEnd"/>
      <w:r w:rsidRPr="00DC1ED1">
        <w:rPr>
          <w:iCs/>
          <w:sz w:val="24"/>
          <w:szCs w:val="24"/>
        </w:rPr>
        <w:t xml:space="preserve"> zeleň, aby sa minimalizovala doba, kým zeleň začne plniť svoje izolačné a biologické funkcie. </w:t>
      </w:r>
    </w:p>
    <w:p w:rsidR="00DC1ED1" w:rsidRPr="00DC1ED1" w:rsidRDefault="00DC1ED1" w:rsidP="00187C49">
      <w:pPr>
        <w:numPr>
          <w:ilvl w:val="0"/>
          <w:numId w:val="17"/>
        </w:numPr>
        <w:autoSpaceDE w:val="0"/>
        <w:autoSpaceDN w:val="0"/>
        <w:adjustRightInd w:val="0"/>
        <w:spacing w:before="120" w:after="120"/>
        <w:jc w:val="both"/>
        <w:rPr>
          <w:iCs/>
          <w:sz w:val="24"/>
          <w:szCs w:val="24"/>
        </w:rPr>
      </w:pPr>
      <w:r w:rsidRPr="00DC1ED1">
        <w:rPr>
          <w:iCs/>
          <w:sz w:val="24"/>
          <w:szCs w:val="24"/>
        </w:rPr>
        <w:t>Pre územie, na ktorom sa má realizovať navrhovaná činnosť je Všeobecne záväzným nariadením mesta Senec č. 1/2005 zo dňa 08.09.2005 schválený záväzný regulatív minimálnej plochy zelene 30-35%. Navrhovaná činnosť uvažuje s plochou zelene vo Variante A 32,66% a vo Variante B 32,08%. Nakoľko ide o hraničné hod</w:t>
      </w:r>
      <w:r>
        <w:rPr>
          <w:iCs/>
          <w:sz w:val="24"/>
          <w:szCs w:val="24"/>
        </w:rPr>
        <w:t>noty, požadujeme realizáciu vege</w:t>
      </w:r>
      <w:r w:rsidRPr="00DC1ED1">
        <w:rPr>
          <w:iCs/>
          <w:sz w:val="24"/>
          <w:szCs w:val="24"/>
        </w:rPr>
        <w:t>tačných striech na objektoch SO 01.5 a SO 05 a v rámci riešeného územia navrhnúť dažďové záhrady.</w:t>
      </w:r>
    </w:p>
    <w:p w:rsidR="00DC1ED1" w:rsidRPr="00DC1ED1" w:rsidRDefault="00DC1ED1" w:rsidP="00187C49">
      <w:pPr>
        <w:numPr>
          <w:ilvl w:val="0"/>
          <w:numId w:val="17"/>
        </w:numPr>
        <w:autoSpaceDE w:val="0"/>
        <w:autoSpaceDN w:val="0"/>
        <w:adjustRightInd w:val="0"/>
        <w:spacing w:before="120" w:after="120"/>
        <w:jc w:val="both"/>
        <w:rPr>
          <w:iCs/>
          <w:sz w:val="24"/>
          <w:szCs w:val="24"/>
        </w:rPr>
      </w:pPr>
      <w:r w:rsidRPr="00DC1ED1">
        <w:rPr>
          <w:iCs/>
          <w:sz w:val="24"/>
          <w:szCs w:val="24"/>
        </w:rPr>
        <w:t>Vzhľadom na navrhovanú činnosť požadujeme primeranými opatreniami zabezpečiť ochranu podzemných a povrchových vôd a zabrániť nežiaducim účinkom škodlivých látok do pôdy, podzemných a povrchových vôd.</w:t>
      </w:r>
    </w:p>
    <w:p w:rsidR="0051149F" w:rsidRPr="00DC1ED1" w:rsidRDefault="0051149F" w:rsidP="00187C49">
      <w:pPr>
        <w:numPr>
          <w:ilvl w:val="0"/>
          <w:numId w:val="17"/>
        </w:numPr>
        <w:autoSpaceDE w:val="0"/>
        <w:autoSpaceDN w:val="0"/>
        <w:adjustRightInd w:val="0"/>
        <w:spacing w:before="120" w:after="120"/>
        <w:jc w:val="both"/>
        <w:rPr>
          <w:iCs/>
          <w:sz w:val="24"/>
          <w:szCs w:val="24"/>
        </w:rPr>
      </w:pPr>
      <w:r w:rsidRPr="00DC1ED1">
        <w:rPr>
          <w:iCs/>
          <w:sz w:val="24"/>
          <w:szCs w:val="24"/>
        </w:rPr>
        <w:t xml:space="preserve">V ďalšom stupni projektovej dokumentácie požadujeme kapacitné posúdenie odvádzaného množstva dažďových vôd aj s uvažovanými už povolenými prítokmi po </w:t>
      </w:r>
      <w:r w:rsidRPr="00DC1ED1">
        <w:rPr>
          <w:iCs/>
          <w:sz w:val="24"/>
          <w:szCs w:val="24"/>
        </w:rPr>
        <w:lastRenderedPageBreak/>
        <w:t>trase do jestvujúcej dažďovej kanalizácie v celom úseku až do zaústenia kanalizácie BVS, t.j. na Svätoplukovej ulici v Senci.</w:t>
      </w:r>
    </w:p>
    <w:p w:rsidR="0051149F" w:rsidRPr="00DC1ED1" w:rsidRDefault="004C7BB7" w:rsidP="0051149F">
      <w:pPr>
        <w:autoSpaceDE w:val="0"/>
        <w:autoSpaceDN w:val="0"/>
        <w:adjustRightInd w:val="0"/>
        <w:spacing w:before="120" w:after="120"/>
        <w:ind w:left="717"/>
        <w:jc w:val="both"/>
        <w:rPr>
          <w:b/>
          <w:iCs/>
          <w:sz w:val="24"/>
          <w:szCs w:val="24"/>
        </w:rPr>
      </w:pPr>
      <w:r w:rsidRPr="00DC1ED1">
        <w:rPr>
          <w:iCs/>
          <w:sz w:val="24"/>
          <w:szCs w:val="24"/>
        </w:rPr>
        <w:t>Mesto Senec nepož</w:t>
      </w:r>
      <w:r w:rsidR="0051149F" w:rsidRPr="00DC1ED1">
        <w:rPr>
          <w:iCs/>
          <w:sz w:val="24"/>
          <w:szCs w:val="24"/>
        </w:rPr>
        <w:t>aduje, aby uvedená činnosť bola ďalej posudzovaná podľa zákona o posudzovaní za predpokladu rešpektovan</w:t>
      </w:r>
      <w:r w:rsidR="00DC1ED1" w:rsidRPr="00DC1ED1">
        <w:rPr>
          <w:iCs/>
          <w:sz w:val="24"/>
          <w:szCs w:val="24"/>
        </w:rPr>
        <w:t>ia vyššie uvedených pripomienok a </w:t>
      </w:r>
      <w:r w:rsidR="00DC1ED1" w:rsidRPr="00DC1ED1">
        <w:rPr>
          <w:b/>
          <w:iCs/>
          <w:sz w:val="24"/>
          <w:szCs w:val="24"/>
        </w:rPr>
        <w:t>odporúča Variant A.</w:t>
      </w:r>
    </w:p>
    <w:p w:rsidR="00CF017B" w:rsidRDefault="00CF017B" w:rsidP="00B80AF0">
      <w:pPr>
        <w:autoSpaceDE w:val="0"/>
        <w:autoSpaceDN w:val="0"/>
        <w:adjustRightInd w:val="0"/>
        <w:spacing w:before="120" w:after="120"/>
        <w:ind w:left="426"/>
        <w:jc w:val="both"/>
        <w:rPr>
          <w:rFonts w:eastAsia="Calibri"/>
          <w:i/>
          <w:sz w:val="24"/>
          <w:szCs w:val="24"/>
          <w:lang w:eastAsia="en-US"/>
        </w:rPr>
      </w:pPr>
      <w:r>
        <w:rPr>
          <w:rFonts w:eastAsia="Calibri"/>
          <w:i/>
          <w:sz w:val="24"/>
          <w:szCs w:val="24"/>
          <w:lang w:eastAsia="en-US"/>
        </w:rPr>
        <w:t>Stanovisko príslušného orgánu.</w:t>
      </w:r>
    </w:p>
    <w:p w:rsidR="003E74FE" w:rsidRPr="00B54219" w:rsidRDefault="004F4625" w:rsidP="000F2577">
      <w:pPr>
        <w:autoSpaceDE w:val="0"/>
        <w:autoSpaceDN w:val="0"/>
        <w:adjustRightInd w:val="0"/>
        <w:ind w:left="426"/>
        <w:jc w:val="both"/>
        <w:rPr>
          <w:sz w:val="24"/>
        </w:rPr>
      </w:pPr>
      <w:r>
        <w:rPr>
          <w:rFonts w:eastAsia="Calibri"/>
          <w:i/>
          <w:sz w:val="24"/>
          <w:szCs w:val="24"/>
          <w:lang w:eastAsia="en-US"/>
        </w:rPr>
        <w:t xml:space="preserve">Adaptačné opatrenie </w:t>
      </w:r>
      <w:r w:rsidR="007B43F6" w:rsidRPr="007B43F6">
        <w:rPr>
          <w:rFonts w:eastAsia="Calibri"/>
          <w:i/>
          <w:sz w:val="24"/>
          <w:szCs w:val="24"/>
          <w:lang w:eastAsia="en-US"/>
        </w:rPr>
        <w:t>je sčasti uplatňovaný aj v rámci navrhovanej technickej realizácie navrhovanej činnosti. V rámci sadových úprav je navrhnutá výsadba zatrávnených plôch v kombinácii s výsadbou drevín na ploche cca 1,66 (</w:t>
      </w:r>
      <w:proofErr w:type="spellStart"/>
      <w:r w:rsidR="007B43F6" w:rsidRPr="007B43F6">
        <w:rPr>
          <w:rFonts w:eastAsia="Calibri"/>
          <w:i/>
          <w:sz w:val="24"/>
          <w:szCs w:val="24"/>
          <w:lang w:eastAsia="en-US"/>
        </w:rPr>
        <w:t>Varianta</w:t>
      </w:r>
      <w:proofErr w:type="spellEnd"/>
      <w:r w:rsidR="007B43F6" w:rsidRPr="007B43F6">
        <w:rPr>
          <w:rFonts w:eastAsia="Calibri"/>
          <w:i/>
          <w:sz w:val="24"/>
          <w:szCs w:val="24"/>
          <w:lang w:eastAsia="en-US"/>
        </w:rPr>
        <w:t xml:space="preserve"> A) resp. </w:t>
      </w:r>
      <w:smartTag w:uri="urn:schemas-microsoft-com:office:smarttags" w:element="metricconverter">
        <w:smartTagPr>
          <w:attr w:name="ProductID" w:val="1,63 ha"/>
        </w:smartTagPr>
        <w:r w:rsidR="007B43F6" w:rsidRPr="007B43F6">
          <w:rPr>
            <w:rFonts w:eastAsia="Calibri"/>
            <w:i/>
            <w:sz w:val="24"/>
            <w:szCs w:val="24"/>
            <w:lang w:eastAsia="en-US"/>
          </w:rPr>
          <w:t>1,63 ha</w:t>
        </w:r>
      </w:smartTag>
      <w:r w:rsidR="007B43F6" w:rsidRPr="007B43F6">
        <w:rPr>
          <w:rFonts w:eastAsia="Calibri"/>
          <w:i/>
          <w:sz w:val="24"/>
          <w:szCs w:val="24"/>
          <w:lang w:eastAsia="en-US"/>
        </w:rPr>
        <w:t xml:space="preserve"> (</w:t>
      </w:r>
      <w:proofErr w:type="spellStart"/>
      <w:r w:rsidR="007B43F6" w:rsidRPr="007B43F6">
        <w:rPr>
          <w:rFonts w:eastAsia="Calibri"/>
          <w:i/>
          <w:sz w:val="24"/>
          <w:szCs w:val="24"/>
          <w:lang w:eastAsia="en-US"/>
        </w:rPr>
        <w:t>Varianta</w:t>
      </w:r>
      <w:proofErr w:type="spellEnd"/>
      <w:r w:rsidR="007B43F6" w:rsidRPr="007B43F6">
        <w:rPr>
          <w:rFonts w:eastAsia="Calibri"/>
          <w:i/>
          <w:sz w:val="24"/>
          <w:szCs w:val="24"/>
          <w:lang w:eastAsia="en-US"/>
        </w:rPr>
        <w:t xml:space="preserve"> B) - (lokálne zlepšovanie mikroklímy). </w:t>
      </w:r>
      <w:r w:rsidR="007B43F6" w:rsidRPr="007B43F6">
        <w:rPr>
          <w:rFonts w:eastAsia="ArialNarrow"/>
          <w:i/>
          <w:sz w:val="24"/>
          <w:szCs w:val="24"/>
        </w:rPr>
        <w:t>Vody z povrchového odtoku zo spevnených plôch a strechy objektu budú počas prevádzky akumulované v navrhovanej retenčnej nádrži  a regulovane odvádzané mimo riešené územie, čím sa zabráni zvýšenému odtoku z územia v čase zvýšenej zrážkovej činnosti.</w:t>
      </w:r>
      <w:r w:rsidR="00027D63" w:rsidRPr="00027D63">
        <w:rPr>
          <w:i/>
          <w:sz w:val="24"/>
          <w:szCs w:val="24"/>
        </w:rPr>
        <w:t xml:space="preserve"> </w:t>
      </w:r>
      <w:r w:rsidR="00027D63" w:rsidRPr="007B43F6">
        <w:rPr>
          <w:i/>
          <w:sz w:val="24"/>
          <w:szCs w:val="24"/>
        </w:rPr>
        <w:t xml:space="preserve">V navrhovanom areáli budú po ukončení výstavby realizované sadové úpravy, v ktorých sa uvažuje aj s výsadbou </w:t>
      </w:r>
      <w:proofErr w:type="spellStart"/>
      <w:r w:rsidR="00027D63" w:rsidRPr="007B43F6">
        <w:rPr>
          <w:i/>
          <w:sz w:val="24"/>
          <w:szCs w:val="24"/>
        </w:rPr>
        <w:t>vzrastlej</w:t>
      </w:r>
      <w:proofErr w:type="spellEnd"/>
      <w:r w:rsidR="00027D63" w:rsidRPr="007B43F6">
        <w:rPr>
          <w:i/>
          <w:sz w:val="24"/>
          <w:szCs w:val="24"/>
        </w:rPr>
        <w:t xml:space="preserve"> zelene. Výsadba vysokej zelene – stromy – sa uvažuje hlavne v </w:t>
      </w:r>
      <w:proofErr w:type="spellStart"/>
      <w:r w:rsidR="00027D63" w:rsidRPr="007B43F6">
        <w:rPr>
          <w:i/>
          <w:sz w:val="24"/>
          <w:szCs w:val="24"/>
        </w:rPr>
        <w:t>juho-východnej</w:t>
      </w:r>
      <w:proofErr w:type="spellEnd"/>
      <w:r w:rsidR="00027D63" w:rsidRPr="007B43F6">
        <w:rPr>
          <w:i/>
          <w:sz w:val="24"/>
          <w:szCs w:val="24"/>
        </w:rPr>
        <w:t xml:space="preserve"> a </w:t>
      </w:r>
      <w:proofErr w:type="spellStart"/>
      <w:r w:rsidR="00027D63" w:rsidRPr="007B43F6">
        <w:rPr>
          <w:i/>
          <w:sz w:val="24"/>
          <w:szCs w:val="24"/>
        </w:rPr>
        <w:t>juho</w:t>
      </w:r>
      <w:proofErr w:type="spellEnd"/>
      <w:r w:rsidR="00027D63" w:rsidRPr="007B43F6">
        <w:rPr>
          <w:i/>
          <w:sz w:val="24"/>
          <w:szCs w:val="24"/>
        </w:rPr>
        <w:t xml:space="preserve">- západnej časti areálu pozdĺž hranice riešeného územia a v blízkosti parkovacích státí. V návrhu sa uvažuje s listnatými stromami s priemerom koruny cca 2,0m a výškou kmeňa 2,5m. Výsadba bude rešpektovať koridory inžinierskych sietí. </w:t>
      </w:r>
      <w:r w:rsidR="007F42F3" w:rsidRPr="007F42F3">
        <w:rPr>
          <w:i/>
          <w:sz w:val="24"/>
          <w:szCs w:val="24"/>
        </w:rPr>
        <w:t>V technickom riešení navrhovanej činnosti je ochrana podzemných a povrchových vôd riešená inštalovaním odlučovačov ropných látok (uvedené na str. 89 zámeru). Technické riešenie čistenia odpadových vôd z </w:t>
      </w:r>
      <w:proofErr w:type="spellStart"/>
      <w:r w:rsidR="007F42F3" w:rsidRPr="007F42F3">
        <w:rPr>
          <w:i/>
          <w:sz w:val="24"/>
          <w:szCs w:val="24"/>
        </w:rPr>
        <w:t>autoumyvární</w:t>
      </w:r>
      <w:proofErr w:type="spellEnd"/>
      <w:r w:rsidR="007F42F3" w:rsidRPr="007F42F3">
        <w:rPr>
          <w:i/>
          <w:sz w:val="24"/>
          <w:szCs w:val="24"/>
        </w:rPr>
        <w:t xml:space="preserve"> je podrobne popísané na str. 90. zámeru.  </w:t>
      </w:r>
      <w:r w:rsidR="00075EF5" w:rsidRPr="009009AA">
        <w:rPr>
          <w:i/>
          <w:sz w:val="24"/>
          <w:szCs w:val="24"/>
        </w:rPr>
        <w:t>Ochrana podzemných  a povrchových vôd, zabránenie úniku škodlivých látok do pôdy, povrchových a podzemných vôd, výpočet množstiev zrážkových vôd, odvedenie zrážkových vôd,  ako aj dodržiavanie  vodného zákona je v kompetencii orgánu štátnej vodnej správy, ktorý sa nimi bude kvalifikovane zaoberať v procese udelenia súhlasu pre navrhovanú činnosť podľa vodného zákona</w:t>
      </w:r>
      <w:r w:rsidR="00075EF5">
        <w:rPr>
          <w:i/>
          <w:sz w:val="24"/>
          <w:szCs w:val="24"/>
        </w:rPr>
        <w:t>.</w:t>
      </w:r>
      <w:r w:rsidR="00075EF5" w:rsidRPr="00075EF5">
        <w:rPr>
          <w:i/>
          <w:sz w:val="24"/>
          <w:szCs w:val="24"/>
        </w:rPr>
        <w:t xml:space="preserve"> </w:t>
      </w:r>
      <w:r w:rsidR="00075EF5" w:rsidRPr="007F42F3">
        <w:rPr>
          <w:i/>
          <w:sz w:val="24"/>
          <w:szCs w:val="24"/>
        </w:rPr>
        <w:t xml:space="preserve">Budúci užívateľ je povinný dodržiavať ustanovenia všetkých zákonov v ich platnom znení, ktoré sú relevantné v rámci predmetu jeho </w:t>
      </w:r>
      <w:r w:rsidR="00075EF5">
        <w:rPr>
          <w:i/>
          <w:sz w:val="24"/>
          <w:szCs w:val="24"/>
        </w:rPr>
        <w:t>činnosti.</w:t>
      </w:r>
      <w:r w:rsidR="00075EF5" w:rsidRPr="007F42F3">
        <w:rPr>
          <w:i/>
          <w:iCs/>
          <w:sz w:val="24"/>
          <w:szCs w:val="24"/>
        </w:rPr>
        <w:t xml:space="preserve"> </w:t>
      </w:r>
      <w:r w:rsidR="00075EF5" w:rsidRPr="007F42F3">
        <w:rPr>
          <w:i/>
          <w:sz w:val="24"/>
          <w:szCs w:val="24"/>
        </w:rPr>
        <w:t xml:space="preserve"> </w:t>
      </w:r>
      <w:r w:rsidR="003E74FE" w:rsidRPr="003E74FE">
        <w:rPr>
          <w:i/>
          <w:sz w:val="24"/>
          <w:szCs w:val="24"/>
        </w:rPr>
        <w:t xml:space="preserve">Dažďové záhrady musia byť v súlade s  </w:t>
      </w:r>
      <w:proofErr w:type="spellStart"/>
      <w:r w:rsidR="003E74FE" w:rsidRPr="003E74FE">
        <w:rPr>
          <w:i/>
          <w:sz w:val="24"/>
          <w:szCs w:val="24"/>
        </w:rPr>
        <w:t>Generelom</w:t>
      </w:r>
      <w:proofErr w:type="spellEnd"/>
      <w:r w:rsidR="003E74FE" w:rsidRPr="003E74FE">
        <w:rPr>
          <w:i/>
          <w:sz w:val="24"/>
          <w:szCs w:val="24"/>
        </w:rPr>
        <w:t xml:space="preserve"> odvádzania dažďových vôd Mesta Senec a s Hydrogeologickým posudkom.</w:t>
      </w:r>
    </w:p>
    <w:p w:rsidR="00075EF5" w:rsidRPr="003F6287" w:rsidRDefault="00075EF5" w:rsidP="00075EF5">
      <w:pPr>
        <w:ind w:left="360"/>
        <w:jc w:val="both"/>
        <w:rPr>
          <w:b/>
          <w:i/>
          <w:sz w:val="24"/>
          <w:szCs w:val="24"/>
        </w:rPr>
      </w:pPr>
    </w:p>
    <w:p w:rsidR="006D477F" w:rsidRPr="00DC1ED1" w:rsidRDefault="0098336F" w:rsidP="00B80AF0">
      <w:pPr>
        <w:autoSpaceDE w:val="0"/>
        <w:autoSpaceDN w:val="0"/>
        <w:adjustRightInd w:val="0"/>
        <w:spacing w:before="120" w:after="120"/>
        <w:ind w:left="426"/>
        <w:jc w:val="both"/>
        <w:rPr>
          <w:i/>
          <w:iCs/>
          <w:sz w:val="24"/>
          <w:szCs w:val="24"/>
        </w:rPr>
      </w:pPr>
      <w:r w:rsidRPr="00DC1ED1">
        <w:rPr>
          <w:i/>
          <w:iCs/>
          <w:sz w:val="24"/>
          <w:szCs w:val="24"/>
        </w:rPr>
        <w:t>Pripomienky</w:t>
      </w:r>
      <w:r w:rsidR="003053E1">
        <w:rPr>
          <w:i/>
          <w:iCs/>
          <w:sz w:val="24"/>
          <w:szCs w:val="24"/>
        </w:rPr>
        <w:t xml:space="preserve"> </w:t>
      </w:r>
      <w:r w:rsidRPr="00DC1ED1">
        <w:rPr>
          <w:i/>
          <w:iCs/>
          <w:sz w:val="24"/>
          <w:szCs w:val="24"/>
        </w:rPr>
        <w:t>sú zohľadnené týmto rozhodnutím</w:t>
      </w:r>
      <w:r w:rsidR="008A3547" w:rsidRPr="00DC1ED1">
        <w:rPr>
          <w:i/>
          <w:iCs/>
          <w:sz w:val="24"/>
          <w:szCs w:val="24"/>
        </w:rPr>
        <w:t>.</w:t>
      </w:r>
    </w:p>
    <w:p w:rsidR="00E32102" w:rsidRPr="005C6BF4" w:rsidRDefault="00E32102" w:rsidP="00E32102">
      <w:pPr>
        <w:ind w:left="360"/>
        <w:jc w:val="both"/>
        <w:rPr>
          <w:b/>
          <w:bCs/>
          <w:i/>
          <w:iCs/>
          <w:color w:val="FF0000"/>
          <w:sz w:val="24"/>
          <w:szCs w:val="24"/>
        </w:rPr>
      </w:pPr>
    </w:p>
    <w:p w:rsidR="00A11A54" w:rsidRPr="004A5424" w:rsidRDefault="00A11A54" w:rsidP="00DB5D36">
      <w:pPr>
        <w:numPr>
          <w:ilvl w:val="0"/>
          <w:numId w:val="2"/>
        </w:numPr>
        <w:jc w:val="both"/>
        <w:rPr>
          <w:b/>
          <w:bCs/>
          <w:i/>
          <w:iCs/>
          <w:sz w:val="24"/>
          <w:szCs w:val="24"/>
        </w:rPr>
      </w:pPr>
      <w:r w:rsidRPr="00A11A54">
        <w:rPr>
          <w:b/>
          <w:bCs/>
          <w:i/>
          <w:iCs/>
          <w:sz w:val="24"/>
          <w:szCs w:val="24"/>
        </w:rPr>
        <w:t xml:space="preserve">Okresný úrad Bratislava, odbor cestnej dopravy a pozemných komunikácií, </w:t>
      </w:r>
      <w:r w:rsidRPr="00A11A54">
        <w:rPr>
          <w:bCs/>
          <w:iCs/>
          <w:sz w:val="24"/>
          <w:szCs w:val="24"/>
        </w:rPr>
        <w:t xml:space="preserve">pod č. OU-BA-OCDPK2-2017/099419 zo dňa 10.11.2017:  Okresný úrad Bratislava, odbor cestnej dopravy a pozemných komunikácií ako príslušný cestný správny orgán ciest I. triedy, podľa §3 ods. 4 písm. a) zákona č. 135/1961 Zb. o pozemných komunikáciách v znení neskorších predpisov, po posúdení predloženého zámeru navrhovanej činnosti uvádza, že z hľadiska nami sledovaných záujmov, navrhovaný zámer nevyžaduje posudzovanie podľa zákona </w:t>
      </w:r>
      <w:r w:rsidR="005244E3">
        <w:rPr>
          <w:bCs/>
          <w:iCs/>
          <w:sz w:val="24"/>
          <w:szCs w:val="24"/>
        </w:rPr>
        <w:t xml:space="preserve">              </w:t>
      </w:r>
      <w:r w:rsidRPr="00A11A54">
        <w:rPr>
          <w:bCs/>
          <w:iCs/>
          <w:sz w:val="24"/>
          <w:szCs w:val="24"/>
        </w:rPr>
        <w:t xml:space="preserve">č. 24/2006 </w:t>
      </w:r>
      <w:proofErr w:type="spellStart"/>
      <w:r w:rsidRPr="00A11A54">
        <w:rPr>
          <w:bCs/>
          <w:iCs/>
          <w:sz w:val="24"/>
          <w:szCs w:val="24"/>
        </w:rPr>
        <w:t>Z.z</w:t>
      </w:r>
      <w:proofErr w:type="spellEnd"/>
      <w:r w:rsidRPr="00A11A54">
        <w:rPr>
          <w:bCs/>
          <w:iCs/>
          <w:sz w:val="24"/>
          <w:szCs w:val="24"/>
        </w:rPr>
        <w:t>., nakoľko nezasahuje do ciest v kompetencii tunajšieho úradu.</w:t>
      </w:r>
    </w:p>
    <w:p w:rsidR="004A5424" w:rsidRPr="004A5424" w:rsidRDefault="004A5424" w:rsidP="004A5424">
      <w:pPr>
        <w:ind w:left="360"/>
        <w:jc w:val="both"/>
        <w:rPr>
          <w:b/>
          <w:bCs/>
          <w:i/>
          <w:iCs/>
          <w:sz w:val="24"/>
          <w:szCs w:val="24"/>
        </w:rPr>
      </w:pPr>
    </w:p>
    <w:p w:rsidR="004A5424" w:rsidRPr="00371215" w:rsidRDefault="004A5424" w:rsidP="00DB5D36">
      <w:pPr>
        <w:numPr>
          <w:ilvl w:val="0"/>
          <w:numId w:val="2"/>
        </w:numPr>
        <w:jc w:val="both"/>
        <w:rPr>
          <w:b/>
          <w:bCs/>
          <w:i/>
          <w:iCs/>
          <w:sz w:val="24"/>
          <w:szCs w:val="24"/>
        </w:rPr>
      </w:pPr>
      <w:r>
        <w:rPr>
          <w:b/>
          <w:bCs/>
          <w:i/>
          <w:iCs/>
          <w:sz w:val="24"/>
          <w:szCs w:val="24"/>
        </w:rPr>
        <w:t xml:space="preserve">Regionálny úrad verejného zdravotníctva Bratislava hlavné mesto, </w:t>
      </w:r>
      <w:r>
        <w:rPr>
          <w:bCs/>
          <w:iCs/>
          <w:sz w:val="24"/>
          <w:szCs w:val="24"/>
        </w:rPr>
        <w:t>pod č. HŽP/17969/2017 zo dňa 26.10.2017: Z hľadiska ochrany zdravia netrváme na posudzovaní zámeru podľa zákona č. 24/2006</w:t>
      </w:r>
      <w:r w:rsidR="003B07F2">
        <w:rPr>
          <w:bCs/>
          <w:iCs/>
          <w:sz w:val="24"/>
          <w:szCs w:val="24"/>
        </w:rPr>
        <w:t xml:space="preserve"> </w:t>
      </w:r>
      <w:proofErr w:type="spellStart"/>
      <w:r w:rsidR="003B07F2">
        <w:rPr>
          <w:bCs/>
          <w:iCs/>
          <w:sz w:val="24"/>
          <w:szCs w:val="24"/>
        </w:rPr>
        <w:t>Z.z</w:t>
      </w:r>
      <w:proofErr w:type="spellEnd"/>
      <w:r w:rsidR="003B07F2">
        <w:rPr>
          <w:bCs/>
          <w:iCs/>
          <w:sz w:val="24"/>
          <w:szCs w:val="24"/>
        </w:rPr>
        <w:t>. pre činnosť „</w:t>
      </w:r>
      <w:proofErr w:type="spellStart"/>
      <w:r w:rsidR="003B07F2">
        <w:rPr>
          <w:bCs/>
          <w:iCs/>
          <w:sz w:val="24"/>
          <w:szCs w:val="24"/>
        </w:rPr>
        <w:t>Truck</w:t>
      </w:r>
      <w:proofErr w:type="spellEnd"/>
      <w:r w:rsidR="003B07F2">
        <w:rPr>
          <w:bCs/>
          <w:iCs/>
          <w:sz w:val="24"/>
          <w:szCs w:val="24"/>
        </w:rPr>
        <w:t xml:space="preserve"> Centrum Senec“, </w:t>
      </w:r>
      <w:proofErr w:type="spellStart"/>
      <w:r w:rsidR="003B07F2">
        <w:rPr>
          <w:bCs/>
          <w:iCs/>
          <w:sz w:val="24"/>
          <w:szCs w:val="24"/>
        </w:rPr>
        <w:t>p.č</w:t>
      </w:r>
      <w:proofErr w:type="spellEnd"/>
      <w:r w:rsidR="003B07F2">
        <w:rPr>
          <w:bCs/>
          <w:iCs/>
          <w:sz w:val="24"/>
          <w:szCs w:val="24"/>
        </w:rPr>
        <w:t xml:space="preserve">. 5579, 5580/2, </w:t>
      </w:r>
      <w:proofErr w:type="spellStart"/>
      <w:r w:rsidR="003B07F2">
        <w:rPr>
          <w:bCs/>
          <w:iCs/>
          <w:sz w:val="24"/>
          <w:szCs w:val="24"/>
        </w:rPr>
        <w:t>k.ú</w:t>
      </w:r>
      <w:proofErr w:type="spellEnd"/>
      <w:r w:rsidR="003B07F2">
        <w:rPr>
          <w:bCs/>
          <w:iCs/>
          <w:sz w:val="24"/>
          <w:szCs w:val="24"/>
        </w:rPr>
        <w:t>. Senec. Obidva varianty sú akceptovateľné. Činnosť sa navrhuje v logistickom areáli, v dostatočnej vzdialenosti od obytnej a inej chránenej zástavby a nepredstavuje ohrozovanie verejného zdravia.</w:t>
      </w:r>
    </w:p>
    <w:p w:rsidR="00371215" w:rsidRDefault="00371215" w:rsidP="00371215">
      <w:pPr>
        <w:pStyle w:val="Odsekzoznamu"/>
        <w:rPr>
          <w:b/>
          <w:bCs/>
          <w:i/>
          <w:iCs/>
        </w:rPr>
      </w:pPr>
    </w:p>
    <w:p w:rsidR="00371215" w:rsidRPr="00A11A54" w:rsidRDefault="00371215" w:rsidP="00DB5D36">
      <w:pPr>
        <w:numPr>
          <w:ilvl w:val="0"/>
          <w:numId w:val="2"/>
        </w:numPr>
        <w:jc w:val="both"/>
        <w:rPr>
          <w:b/>
          <w:bCs/>
          <w:i/>
          <w:iCs/>
          <w:sz w:val="24"/>
          <w:szCs w:val="24"/>
        </w:rPr>
      </w:pPr>
      <w:r>
        <w:rPr>
          <w:b/>
          <w:bCs/>
          <w:i/>
          <w:iCs/>
          <w:sz w:val="24"/>
          <w:szCs w:val="24"/>
        </w:rPr>
        <w:t xml:space="preserve">Ministerstvo obrany Slovenskej republiky, </w:t>
      </w:r>
      <w:r>
        <w:rPr>
          <w:bCs/>
          <w:iCs/>
          <w:sz w:val="24"/>
          <w:szCs w:val="24"/>
        </w:rPr>
        <w:t xml:space="preserve">pod č. ASM-30-2508/2017 zo dňa 15.09.2017: Vojenská správa nemá pripomienky, lebo v riešenom území nemá zvláštne územné </w:t>
      </w:r>
      <w:r>
        <w:rPr>
          <w:bCs/>
          <w:iCs/>
          <w:sz w:val="24"/>
          <w:szCs w:val="24"/>
        </w:rPr>
        <w:lastRenderedPageBreak/>
        <w:t xml:space="preserve">požiadavky. Z hľadiska zákona č. 24/2006 </w:t>
      </w:r>
      <w:proofErr w:type="spellStart"/>
      <w:r>
        <w:rPr>
          <w:bCs/>
          <w:iCs/>
          <w:sz w:val="24"/>
          <w:szCs w:val="24"/>
        </w:rPr>
        <w:t>Z.z</w:t>
      </w:r>
      <w:proofErr w:type="spellEnd"/>
      <w:r>
        <w:rPr>
          <w:bCs/>
          <w:iCs/>
          <w:sz w:val="24"/>
          <w:szCs w:val="24"/>
        </w:rPr>
        <w:t>. o posudzovaní vplyvov na životné prostredie nemáme pripomienky.</w:t>
      </w:r>
    </w:p>
    <w:p w:rsidR="00A11A54" w:rsidRDefault="00A11A54" w:rsidP="00A11A54">
      <w:pPr>
        <w:jc w:val="both"/>
        <w:rPr>
          <w:b/>
          <w:bCs/>
          <w:i/>
          <w:iCs/>
          <w:color w:val="FF0000"/>
          <w:sz w:val="24"/>
          <w:szCs w:val="24"/>
        </w:rPr>
      </w:pPr>
    </w:p>
    <w:p w:rsidR="006740A6" w:rsidRPr="00D0097A" w:rsidRDefault="00B4242C" w:rsidP="006E03E6">
      <w:pPr>
        <w:numPr>
          <w:ilvl w:val="0"/>
          <w:numId w:val="2"/>
        </w:numPr>
        <w:jc w:val="both"/>
        <w:rPr>
          <w:sz w:val="24"/>
          <w:szCs w:val="24"/>
        </w:rPr>
      </w:pPr>
      <w:r w:rsidRPr="00D0097A">
        <w:rPr>
          <w:b/>
          <w:bCs/>
          <w:i/>
          <w:iCs/>
          <w:sz w:val="24"/>
          <w:szCs w:val="24"/>
        </w:rPr>
        <w:t xml:space="preserve">Ministerstvo dopravy a výstavby Slovenskej republiky, odbor rozvoja dopravnej infraštruktúry, </w:t>
      </w:r>
      <w:r w:rsidR="00D0097A" w:rsidRPr="00D0097A">
        <w:rPr>
          <w:sz w:val="24"/>
          <w:szCs w:val="24"/>
        </w:rPr>
        <w:t>pod č. 01076/2017/SCDPK/75841 zo dňa 07.11</w:t>
      </w:r>
      <w:r w:rsidRPr="00D0097A">
        <w:rPr>
          <w:sz w:val="24"/>
          <w:szCs w:val="24"/>
        </w:rPr>
        <w:t>.2017: V ďalšom stupni prípravy zámeru „</w:t>
      </w:r>
      <w:proofErr w:type="spellStart"/>
      <w:r w:rsidR="00D0097A" w:rsidRPr="00D0097A">
        <w:rPr>
          <w:sz w:val="24"/>
          <w:szCs w:val="24"/>
        </w:rPr>
        <w:t>Truck</w:t>
      </w:r>
      <w:proofErr w:type="spellEnd"/>
      <w:r w:rsidR="00D0097A" w:rsidRPr="00D0097A">
        <w:rPr>
          <w:sz w:val="24"/>
          <w:szCs w:val="24"/>
        </w:rPr>
        <w:t xml:space="preserve"> Centrum Senec</w:t>
      </w:r>
      <w:r w:rsidRPr="00D0097A">
        <w:rPr>
          <w:sz w:val="24"/>
          <w:szCs w:val="24"/>
        </w:rPr>
        <w:t xml:space="preserve">“ žiada MDV SR dokumentáciu zámeru doplniť o nasledovné časti: </w:t>
      </w:r>
    </w:p>
    <w:p w:rsidR="00E50696" w:rsidRPr="00D0097A" w:rsidRDefault="00402157" w:rsidP="00187C49">
      <w:pPr>
        <w:numPr>
          <w:ilvl w:val="0"/>
          <w:numId w:val="18"/>
        </w:numPr>
        <w:jc w:val="both"/>
        <w:rPr>
          <w:sz w:val="24"/>
          <w:szCs w:val="24"/>
        </w:rPr>
      </w:pPr>
      <w:r w:rsidRPr="00D0097A">
        <w:rPr>
          <w:sz w:val="24"/>
          <w:szCs w:val="24"/>
        </w:rPr>
        <w:t>R</w:t>
      </w:r>
      <w:r w:rsidR="00B4242C" w:rsidRPr="00D0097A">
        <w:rPr>
          <w:sz w:val="24"/>
          <w:szCs w:val="24"/>
        </w:rPr>
        <w:t>ešpektovať existujúcu dopravnú infraštruktúru a jej trasovanie</w:t>
      </w:r>
      <w:r w:rsidR="005914A4" w:rsidRPr="00D0097A">
        <w:rPr>
          <w:sz w:val="24"/>
          <w:szCs w:val="24"/>
        </w:rPr>
        <w:t xml:space="preserve">. </w:t>
      </w:r>
    </w:p>
    <w:p w:rsidR="00B4242C" w:rsidRPr="00D0097A" w:rsidRDefault="00B4242C" w:rsidP="00187C49">
      <w:pPr>
        <w:numPr>
          <w:ilvl w:val="0"/>
          <w:numId w:val="18"/>
        </w:numPr>
        <w:autoSpaceDE w:val="0"/>
        <w:autoSpaceDN w:val="0"/>
        <w:adjustRightInd w:val="0"/>
        <w:jc w:val="both"/>
        <w:rPr>
          <w:sz w:val="24"/>
          <w:szCs w:val="24"/>
        </w:rPr>
      </w:pPr>
      <w:r w:rsidRPr="00D0097A">
        <w:rPr>
          <w:sz w:val="24"/>
          <w:szCs w:val="24"/>
        </w:rPr>
        <w:t>Rešpektovať ochranné pásma prislúchajúcich ciest v zmysle zákona č. 135/1961 Zb. o pozemných komunikáciách (cestný záko</w:t>
      </w:r>
      <w:r w:rsidR="00402157" w:rsidRPr="00D0097A">
        <w:rPr>
          <w:sz w:val="24"/>
          <w:szCs w:val="24"/>
        </w:rPr>
        <w:t>n) v znení neskorších predpisov.</w:t>
      </w:r>
    </w:p>
    <w:p w:rsidR="00E50696" w:rsidRPr="00D0097A" w:rsidRDefault="00E50696" w:rsidP="00187C49">
      <w:pPr>
        <w:numPr>
          <w:ilvl w:val="0"/>
          <w:numId w:val="18"/>
        </w:numPr>
        <w:autoSpaceDE w:val="0"/>
        <w:autoSpaceDN w:val="0"/>
        <w:adjustRightInd w:val="0"/>
        <w:jc w:val="both"/>
        <w:rPr>
          <w:sz w:val="24"/>
          <w:szCs w:val="24"/>
        </w:rPr>
      </w:pPr>
      <w:r w:rsidRPr="00D0097A">
        <w:rPr>
          <w:sz w:val="24"/>
          <w:szCs w:val="24"/>
        </w:rPr>
        <w:t>Rešpektovať ochranné pásmo diaľnice D1</w:t>
      </w:r>
      <w:r w:rsidR="00402157" w:rsidRPr="00D0097A">
        <w:rPr>
          <w:sz w:val="24"/>
          <w:szCs w:val="24"/>
        </w:rPr>
        <w:t>.</w:t>
      </w:r>
    </w:p>
    <w:p w:rsidR="00E50696" w:rsidRPr="00D0097A" w:rsidRDefault="00E50696" w:rsidP="00187C49">
      <w:pPr>
        <w:numPr>
          <w:ilvl w:val="0"/>
          <w:numId w:val="18"/>
        </w:numPr>
        <w:jc w:val="both"/>
        <w:rPr>
          <w:sz w:val="24"/>
          <w:szCs w:val="24"/>
        </w:rPr>
      </w:pPr>
      <w:r w:rsidRPr="00D0097A">
        <w:rPr>
          <w:sz w:val="24"/>
          <w:szCs w:val="24"/>
        </w:rPr>
        <w:t>Vyjadrenie správcov dotknutých komunikácií. Požiadavky správcov komunikácií žiadame zohľadni</w:t>
      </w:r>
      <w:r w:rsidR="00402157" w:rsidRPr="00D0097A">
        <w:rPr>
          <w:sz w:val="24"/>
          <w:szCs w:val="24"/>
        </w:rPr>
        <w:t>ť a rešpektovať v plnom rozsahu.</w:t>
      </w:r>
    </w:p>
    <w:p w:rsidR="00E50696" w:rsidRPr="00D0097A" w:rsidRDefault="00E50696" w:rsidP="00187C49">
      <w:pPr>
        <w:numPr>
          <w:ilvl w:val="0"/>
          <w:numId w:val="18"/>
        </w:numPr>
        <w:autoSpaceDE w:val="0"/>
        <w:autoSpaceDN w:val="0"/>
        <w:adjustRightInd w:val="0"/>
        <w:jc w:val="both"/>
        <w:rPr>
          <w:sz w:val="24"/>
          <w:szCs w:val="24"/>
        </w:rPr>
      </w:pPr>
      <w:r w:rsidRPr="00D0097A">
        <w:rPr>
          <w:sz w:val="24"/>
          <w:szCs w:val="24"/>
        </w:rPr>
        <w:t xml:space="preserve">Rešpektovať pripravenú dopravnú infraštruktúru a jej trasovanie (diaľnica D4 a rýchlostná komunikácia R1) </w:t>
      </w:r>
    </w:p>
    <w:p w:rsidR="00B4242C" w:rsidRPr="00D0097A" w:rsidRDefault="00B4242C" w:rsidP="00187C49">
      <w:pPr>
        <w:numPr>
          <w:ilvl w:val="0"/>
          <w:numId w:val="18"/>
        </w:numPr>
        <w:autoSpaceDE w:val="0"/>
        <w:autoSpaceDN w:val="0"/>
        <w:adjustRightInd w:val="0"/>
        <w:jc w:val="both"/>
        <w:rPr>
          <w:sz w:val="24"/>
          <w:szCs w:val="24"/>
        </w:rPr>
      </w:pPr>
      <w:r w:rsidRPr="00D0097A">
        <w:rPr>
          <w:sz w:val="24"/>
          <w:szCs w:val="24"/>
        </w:rPr>
        <w:t xml:space="preserve">Budovanie parkovacích miest je potrebné navrhnúť v súlade s príslušnými normami STN a technickými predpismi. </w:t>
      </w:r>
    </w:p>
    <w:p w:rsidR="00E50696" w:rsidRPr="00D0097A" w:rsidRDefault="00E50696" w:rsidP="00187C49">
      <w:pPr>
        <w:numPr>
          <w:ilvl w:val="0"/>
          <w:numId w:val="18"/>
        </w:numPr>
        <w:autoSpaceDE w:val="0"/>
        <w:autoSpaceDN w:val="0"/>
        <w:adjustRightInd w:val="0"/>
        <w:jc w:val="both"/>
        <w:rPr>
          <w:sz w:val="24"/>
          <w:szCs w:val="24"/>
        </w:rPr>
      </w:pPr>
      <w:r w:rsidRPr="00D0097A">
        <w:rPr>
          <w:sz w:val="24"/>
          <w:szCs w:val="24"/>
        </w:rPr>
        <w:t xml:space="preserve">Upozorňujeme </w:t>
      </w:r>
      <w:r w:rsidR="006E03E6" w:rsidRPr="00D0097A">
        <w:rPr>
          <w:sz w:val="24"/>
          <w:szCs w:val="24"/>
        </w:rPr>
        <w:t>na chybné označenie ciest III. t</w:t>
      </w:r>
      <w:r w:rsidRPr="00D0097A">
        <w:rPr>
          <w:sz w:val="24"/>
          <w:szCs w:val="24"/>
        </w:rPr>
        <w:t>riedy na v predloženom zámere. Rozhodnutím MDVRR SR o usporiadaní cestnej siete, účinným od 06.05.2015 sa v cestnej</w:t>
      </w:r>
      <w:r w:rsidR="00481B63" w:rsidRPr="00D0097A">
        <w:rPr>
          <w:sz w:val="24"/>
          <w:szCs w:val="24"/>
        </w:rPr>
        <w:t xml:space="preserve"> sieti prečíslovali cesty III. t</w:t>
      </w:r>
      <w:r w:rsidRPr="00D0097A">
        <w:rPr>
          <w:sz w:val="24"/>
          <w:szCs w:val="24"/>
        </w:rPr>
        <w:t xml:space="preserve">riedy na území SR novými </w:t>
      </w:r>
      <w:proofErr w:type="spellStart"/>
      <w:r w:rsidRPr="00D0097A">
        <w:rPr>
          <w:sz w:val="24"/>
          <w:szCs w:val="24"/>
        </w:rPr>
        <w:t>švrocifernými</w:t>
      </w:r>
      <w:proofErr w:type="spellEnd"/>
      <w:r w:rsidRPr="00D0097A">
        <w:rPr>
          <w:sz w:val="24"/>
          <w:szCs w:val="24"/>
        </w:rPr>
        <w:t xml:space="preserve"> číslami. Rozhodnutie spolu s prevodníkom čísiel sú z</w:t>
      </w:r>
      <w:r w:rsidR="006E03E6" w:rsidRPr="00D0097A">
        <w:rPr>
          <w:sz w:val="24"/>
          <w:szCs w:val="24"/>
        </w:rPr>
        <w:t xml:space="preserve">verejnené na stránke </w:t>
      </w:r>
      <w:proofErr w:type="spellStart"/>
      <w:r w:rsidR="006E03E6" w:rsidRPr="00D0097A">
        <w:rPr>
          <w:sz w:val="24"/>
          <w:szCs w:val="24"/>
        </w:rPr>
        <w:t>www.ssc.sk</w:t>
      </w:r>
      <w:proofErr w:type="spellEnd"/>
      <w:r w:rsidR="006E03E6" w:rsidRPr="00D0097A">
        <w:rPr>
          <w:sz w:val="24"/>
          <w:szCs w:val="24"/>
        </w:rPr>
        <w:t>.</w:t>
      </w:r>
    </w:p>
    <w:p w:rsidR="001C6E2D" w:rsidRPr="00D0097A" w:rsidRDefault="001C6E2D" w:rsidP="00B4242C">
      <w:pPr>
        <w:autoSpaceDE w:val="0"/>
        <w:autoSpaceDN w:val="0"/>
        <w:adjustRightInd w:val="0"/>
        <w:rPr>
          <w:sz w:val="23"/>
          <w:szCs w:val="23"/>
        </w:rPr>
      </w:pPr>
    </w:p>
    <w:p w:rsidR="003010C6" w:rsidRPr="00D0097A" w:rsidRDefault="00B4242C" w:rsidP="00E84E2C">
      <w:pPr>
        <w:autoSpaceDE w:val="0"/>
        <w:autoSpaceDN w:val="0"/>
        <w:adjustRightInd w:val="0"/>
        <w:ind w:left="360"/>
        <w:jc w:val="both"/>
        <w:rPr>
          <w:sz w:val="24"/>
          <w:szCs w:val="24"/>
        </w:rPr>
      </w:pPr>
      <w:r w:rsidRPr="00D0097A">
        <w:rPr>
          <w:sz w:val="24"/>
          <w:szCs w:val="24"/>
        </w:rPr>
        <w:t xml:space="preserve">Ministerstvo dopravy </w:t>
      </w:r>
      <w:r w:rsidR="00DB049B" w:rsidRPr="00D0097A">
        <w:rPr>
          <w:sz w:val="24"/>
          <w:szCs w:val="24"/>
        </w:rPr>
        <w:t>a výstavby Slovenskej republiky</w:t>
      </w:r>
      <w:r w:rsidR="00D0097A" w:rsidRPr="00D0097A">
        <w:rPr>
          <w:sz w:val="24"/>
          <w:szCs w:val="24"/>
        </w:rPr>
        <w:t xml:space="preserve"> súhlasí s ukončením procesu posudzovania vplyvov na životné prostredie zámeru „</w:t>
      </w:r>
      <w:proofErr w:type="spellStart"/>
      <w:r w:rsidR="00D0097A" w:rsidRPr="00D0097A">
        <w:rPr>
          <w:sz w:val="24"/>
          <w:szCs w:val="24"/>
        </w:rPr>
        <w:t>Truck</w:t>
      </w:r>
      <w:proofErr w:type="spellEnd"/>
      <w:r w:rsidR="00D0097A" w:rsidRPr="00D0097A">
        <w:rPr>
          <w:sz w:val="24"/>
          <w:szCs w:val="24"/>
        </w:rPr>
        <w:t xml:space="preserve"> Centrum Senec“, v zmysle</w:t>
      </w:r>
      <w:r w:rsidR="00DB049B" w:rsidRPr="00D0097A">
        <w:rPr>
          <w:sz w:val="24"/>
          <w:szCs w:val="24"/>
        </w:rPr>
        <w:t xml:space="preserve"> </w:t>
      </w:r>
      <w:r w:rsidR="001C6E2D" w:rsidRPr="00D0097A">
        <w:rPr>
          <w:sz w:val="24"/>
          <w:szCs w:val="24"/>
        </w:rPr>
        <w:t xml:space="preserve">zákona č. 24/2006 </w:t>
      </w:r>
      <w:proofErr w:type="spellStart"/>
      <w:r w:rsidR="001C6E2D" w:rsidRPr="00D0097A">
        <w:rPr>
          <w:sz w:val="24"/>
          <w:szCs w:val="24"/>
        </w:rPr>
        <w:t>Z.z</w:t>
      </w:r>
      <w:proofErr w:type="spellEnd"/>
      <w:r w:rsidR="001C6E2D" w:rsidRPr="00D0097A">
        <w:rPr>
          <w:sz w:val="24"/>
          <w:szCs w:val="24"/>
        </w:rPr>
        <w:t>. o posudzovaní vplyvov na životné prostredie a o zmene a doplnení niektorých zákono</w:t>
      </w:r>
      <w:r w:rsidR="00D0097A" w:rsidRPr="00D0097A">
        <w:rPr>
          <w:sz w:val="24"/>
          <w:szCs w:val="24"/>
        </w:rPr>
        <w:t>v v znení neskorších predpisov, po uskutočnení zisťovacieho konania, za podmienky rešpektovania vyššie uvedených požiadaviek MDV SR.</w:t>
      </w:r>
    </w:p>
    <w:p w:rsidR="003010C6" w:rsidRDefault="003010C6" w:rsidP="003010C6">
      <w:pPr>
        <w:pStyle w:val="Export0"/>
        <w:ind w:left="360"/>
        <w:jc w:val="both"/>
        <w:rPr>
          <w:rFonts w:ascii="Times New Roman" w:hAnsi="Times New Roman" w:cs="Times New Roman"/>
          <w:i/>
          <w:color w:val="FF0000"/>
          <w:lang w:val="sk-SK" w:eastAsia="en-US"/>
        </w:rPr>
      </w:pPr>
    </w:p>
    <w:p w:rsidR="003053E1" w:rsidRPr="003053E1" w:rsidRDefault="003053E1" w:rsidP="003010C6">
      <w:pPr>
        <w:pStyle w:val="Export0"/>
        <w:ind w:left="360"/>
        <w:jc w:val="both"/>
        <w:rPr>
          <w:rFonts w:ascii="Times New Roman" w:hAnsi="Times New Roman" w:cs="Times New Roman"/>
          <w:i/>
          <w:lang w:val="sk-SK" w:eastAsia="en-US"/>
        </w:rPr>
      </w:pPr>
      <w:r w:rsidRPr="003053E1">
        <w:rPr>
          <w:rFonts w:ascii="Times New Roman" w:hAnsi="Times New Roman" w:cs="Times New Roman"/>
          <w:i/>
          <w:lang w:val="sk-SK" w:eastAsia="en-US"/>
        </w:rPr>
        <w:t>Pripomienky sú zohľadnené týmto rozhodnutím.</w:t>
      </w:r>
    </w:p>
    <w:p w:rsidR="001372C8" w:rsidRPr="004A5424" w:rsidRDefault="001372C8" w:rsidP="00187C49">
      <w:pPr>
        <w:widowControl w:val="0"/>
        <w:numPr>
          <w:ilvl w:val="0"/>
          <w:numId w:val="2"/>
        </w:numPr>
        <w:autoSpaceDE w:val="0"/>
        <w:autoSpaceDN w:val="0"/>
        <w:adjustRightInd w:val="0"/>
        <w:spacing w:before="120" w:afterLines="60" w:after="144" w:line="268" w:lineRule="atLeast"/>
        <w:jc w:val="both"/>
        <w:rPr>
          <w:b/>
          <w:bCs/>
          <w:sz w:val="24"/>
          <w:szCs w:val="24"/>
        </w:rPr>
      </w:pPr>
      <w:r w:rsidRPr="004A5424">
        <w:rPr>
          <w:b/>
          <w:bCs/>
          <w:i/>
          <w:iCs/>
          <w:sz w:val="24"/>
          <w:szCs w:val="24"/>
          <w:lang w:eastAsia="en-US"/>
        </w:rPr>
        <w:t>Okresný úrad Senec, odbor starostlivosti o životné prostredie, úsek štátnej vodnej správy,</w:t>
      </w:r>
      <w:r w:rsidRPr="004A5424">
        <w:rPr>
          <w:sz w:val="24"/>
          <w:szCs w:val="24"/>
          <w:lang w:eastAsia="en-US"/>
        </w:rPr>
        <w:t xml:space="preserve"> pod</w:t>
      </w:r>
      <w:r w:rsidR="004A5424" w:rsidRPr="004A5424">
        <w:rPr>
          <w:sz w:val="24"/>
          <w:szCs w:val="24"/>
          <w:lang w:eastAsia="en-US"/>
        </w:rPr>
        <w:t xml:space="preserve"> č. OU-SC-OSZP/2017/014482</w:t>
      </w:r>
      <w:r w:rsidR="005914A4" w:rsidRPr="004A5424">
        <w:rPr>
          <w:sz w:val="24"/>
          <w:szCs w:val="24"/>
          <w:lang w:eastAsia="en-US"/>
        </w:rPr>
        <w:t>-Ke</w:t>
      </w:r>
      <w:r w:rsidR="004A5424" w:rsidRPr="004A5424">
        <w:rPr>
          <w:sz w:val="24"/>
          <w:szCs w:val="24"/>
          <w:lang w:eastAsia="en-US"/>
        </w:rPr>
        <w:t>-360  zo dňa 31.10</w:t>
      </w:r>
      <w:r w:rsidR="00E30C11" w:rsidRPr="004A5424">
        <w:rPr>
          <w:sz w:val="24"/>
          <w:szCs w:val="24"/>
          <w:lang w:eastAsia="en-US"/>
        </w:rPr>
        <w:t>.2017</w:t>
      </w:r>
      <w:r w:rsidRPr="004A5424">
        <w:rPr>
          <w:sz w:val="24"/>
          <w:szCs w:val="24"/>
          <w:lang w:eastAsia="en-US"/>
        </w:rPr>
        <w:t xml:space="preserve">: </w:t>
      </w:r>
    </w:p>
    <w:p w:rsidR="00E84E2C" w:rsidRPr="004A5424" w:rsidRDefault="00E84E2C" w:rsidP="00E84E2C">
      <w:pPr>
        <w:widowControl w:val="0"/>
        <w:autoSpaceDE w:val="0"/>
        <w:autoSpaceDN w:val="0"/>
        <w:adjustRightInd w:val="0"/>
        <w:spacing w:line="240" w:lineRule="atLeast"/>
        <w:ind w:left="360"/>
        <w:jc w:val="both"/>
        <w:rPr>
          <w:sz w:val="24"/>
        </w:rPr>
      </w:pPr>
      <w:r w:rsidRPr="004A5424">
        <w:rPr>
          <w:sz w:val="24"/>
          <w:szCs w:val="24"/>
        </w:rPr>
        <w:t>Okresný úrad Senec, odbor starostlivosti o životné prostredie</w:t>
      </w:r>
      <w:r w:rsidRPr="004A5424">
        <w:rPr>
          <w:rFonts w:eastAsia="MS Mincho"/>
          <w:sz w:val="24"/>
          <w:szCs w:val="24"/>
        </w:rPr>
        <w:t>, úsek štátnej vodnej správy</w:t>
      </w:r>
      <w:r w:rsidRPr="004A5424">
        <w:rPr>
          <w:sz w:val="24"/>
        </w:rPr>
        <w:t xml:space="preserve"> ako príslušný orgán</w:t>
      </w:r>
      <w:r w:rsidRPr="004A5424">
        <w:rPr>
          <w:b/>
          <w:sz w:val="24"/>
        </w:rPr>
        <w:t xml:space="preserve"> š</w:t>
      </w:r>
      <w:r w:rsidRPr="004A5424">
        <w:rPr>
          <w:sz w:val="24"/>
        </w:rPr>
        <w:t>tátnej správy preskúmal predložený zámer a </w:t>
      </w:r>
      <w:proofErr w:type="spellStart"/>
      <w:r w:rsidRPr="004A5424">
        <w:rPr>
          <w:sz w:val="24"/>
        </w:rPr>
        <w:t>doporučuje</w:t>
      </w:r>
      <w:proofErr w:type="spellEnd"/>
      <w:r w:rsidRPr="004A5424">
        <w:rPr>
          <w:sz w:val="24"/>
        </w:rPr>
        <w:t xml:space="preserve"> predložený zámer </w:t>
      </w:r>
      <w:r w:rsidRPr="004A5424">
        <w:rPr>
          <w:b/>
          <w:sz w:val="24"/>
        </w:rPr>
        <w:t>neposudzovať</w:t>
      </w:r>
      <w:r w:rsidRPr="004A5424">
        <w:rPr>
          <w:sz w:val="24"/>
        </w:rPr>
        <w:t xml:space="preserve"> podľa zákona č.24/2006 </w:t>
      </w:r>
      <w:proofErr w:type="spellStart"/>
      <w:r w:rsidRPr="004A5424">
        <w:rPr>
          <w:sz w:val="24"/>
        </w:rPr>
        <w:t>Z.z</w:t>
      </w:r>
      <w:proofErr w:type="spellEnd"/>
      <w:r w:rsidRPr="004A5424">
        <w:rPr>
          <w:sz w:val="24"/>
        </w:rPr>
        <w:t xml:space="preserve">. o posudzovaní vplyvov na životné prostredie a o zmene a doplnení niektorých zákonov  za dodržania ustanovení zákona č.364/2004 </w:t>
      </w:r>
      <w:proofErr w:type="spellStart"/>
      <w:r w:rsidRPr="004A5424">
        <w:rPr>
          <w:sz w:val="24"/>
        </w:rPr>
        <w:t>Z.z</w:t>
      </w:r>
      <w:proofErr w:type="spellEnd"/>
      <w:r w:rsidRPr="004A5424">
        <w:rPr>
          <w:sz w:val="24"/>
        </w:rPr>
        <w:t>. o vodách a o zmene zákona  SNR č.372/1990 Zb.  o  priestupkoch  v  znení  neskorších   predpisov (vodný zákon)</w:t>
      </w:r>
      <w:r w:rsidRPr="004A5424">
        <w:rPr>
          <w:b/>
          <w:sz w:val="24"/>
        </w:rPr>
        <w:t>.</w:t>
      </w:r>
      <w:r w:rsidR="00DA7FF3" w:rsidRPr="004A5424">
        <w:rPr>
          <w:b/>
          <w:sz w:val="24"/>
        </w:rPr>
        <w:t xml:space="preserve"> Odporúčame Variant A.</w:t>
      </w:r>
    </w:p>
    <w:p w:rsidR="00E84E2C" w:rsidRPr="004A5424" w:rsidRDefault="00E84E2C" w:rsidP="00E84E2C">
      <w:pPr>
        <w:widowControl w:val="0"/>
        <w:autoSpaceDE w:val="0"/>
        <w:autoSpaceDN w:val="0"/>
        <w:adjustRightInd w:val="0"/>
        <w:spacing w:line="268" w:lineRule="atLeast"/>
        <w:ind w:left="360"/>
        <w:jc w:val="both"/>
        <w:rPr>
          <w:b/>
          <w:sz w:val="24"/>
          <w:szCs w:val="24"/>
        </w:rPr>
      </w:pPr>
      <w:r w:rsidRPr="004A5424">
        <w:rPr>
          <w:sz w:val="24"/>
          <w:szCs w:val="24"/>
        </w:rPr>
        <w:t>Okresný úrad Senec, odbor starostlivosti o životné prostredie</w:t>
      </w:r>
      <w:r w:rsidRPr="004A5424">
        <w:rPr>
          <w:rFonts w:eastAsia="MS Mincho"/>
          <w:sz w:val="24"/>
          <w:szCs w:val="24"/>
        </w:rPr>
        <w:t>, úsek štátnej vodnej správy</w:t>
      </w:r>
      <w:r w:rsidR="004A5424" w:rsidRPr="004A5424">
        <w:rPr>
          <w:rFonts w:eastAsia="MS Mincho"/>
          <w:sz w:val="24"/>
          <w:szCs w:val="24"/>
        </w:rPr>
        <w:t xml:space="preserve"> </w:t>
      </w:r>
      <w:r w:rsidRPr="004A5424">
        <w:rPr>
          <w:sz w:val="24"/>
        </w:rPr>
        <w:t>ako príslušný orgán štátnej správy</w:t>
      </w:r>
      <w:r w:rsidRPr="004A5424">
        <w:rPr>
          <w:sz w:val="24"/>
          <w:szCs w:val="24"/>
        </w:rPr>
        <w:t>, ako príslušný orgán štátnej správy preskúmal predložený zámer, ktorý  je možný po</w:t>
      </w:r>
      <w:r w:rsidRPr="004A5424">
        <w:rPr>
          <w:b/>
          <w:sz w:val="24"/>
          <w:szCs w:val="24"/>
        </w:rPr>
        <w:t xml:space="preserve">  splnení nasledovných podmienok: </w:t>
      </w:r>
    </w:p>
    <w:p w:rsidR="00E84E2C" w:rsidRPr="004A5424" w:rsidRDefault="004A5424" w:rsidP="00187C49">
      <w:pPr>
        <w:widowControl w:val="0"/>
        <w:numPr>
          <w:ilvl w:val="0"/>
          <w:numId w:val="5"/>
        </w:numPr>
        <w:suppressAutoHyphens/>
        <w:autoSpaceDE w:val="0"/>
        <w:autoSpaceDN w:val="0"/>
        <w:adjustRightInd w:val="0"/>
        <w:spacing w:line="240" w:lineRule="atLeast"/>
        <w:jc w:val="both"/>
        <w:rPr>
          <w:sz w:val="24"/>
        </w:rPr>
      </w:pPr>
      <w:r w:rsidRPr="004A5424">
        <w:rPr>
          <w:sz w:val="24"/>
          <w:szCs w:val="24"/>
        </w:rPr>
        <w:t xml:space="preserve">Zámer </w:t>
      </w:r>
      <w:r w:rsidR="00E84E2C" w:rsidRPr="004A5424">
        <w:rPr>
          <w:sz w:val="24"/>
          <w:szCs w:val="24"/>
        </w:rPr>
        <w:t>bude v súlade s územným plánom obce a územným rozhodnutím,</w:t>
      </w:r>
    </w:p>
    <w:p w:rsidR="00E84E2C" w:rsidRPr="004A5424" w:rsidRDefault="00E84E2C" w:rsidP="00187C49">
      <w:pPr>
        <w:widowControl w:val="0"/>
        <w:numPr>
          <w:ilvl w:val="0"/>
          <w:numId w:val="5"/>
        </w:numPr>
        <w:suppressAutoHyphens/>
        <w:autoSpaceDE w:val="0"/>
        <w:autoSpaceDN w:val="0"/>
        <w:adjustRightInd w:val="0"/>
        <w:spacing w:line="240" w:lineRule="atLeast"/>
        <w:jc w:val="both"/>
        <w:rPr>
          <w:sz w:val="24"/>
        </w:rPr>
      </w:pPr>
      <w:r w:rsidRPr="004A5424">
        <w:rPr>
          <w:sz w:val="24"/>
          <w:szCs w:val="24"/>
        </w:rPr>
        <w:t xml:space="preserve">Budú  dodržané  príslušné  ustanovenia  zákona  č.364/2004 </w:t>
      </w:r>
      <w:proofErr w:type="spellStart"/>
      <w:r w:rsidRPr="004A5424">
        <w:rPr>
          <w:sz w:val="24"/>
          <w:szCs w:val="24"/>
        </w:rPr>
        <w:t>Z.z</w:t>
      </w:r>
      <w:proofErr w:type="spellEnd"/>
      <w:r w:rsidRPr="004A5424">
        <w:rPr>
          <w:sz w:val="24"/>
          <w:szCs w:val="24"/>
        </w:rPr>
        <w:t xml:space="preserve">.  o vodách  a o zmene zákona  SNR  č.372/1990 Zb.  o  priestupkoch   v  znení  neskorších predpisov (vodný zákon ),    </w:t>
      </w:r>
      <w:proofErr w:type="spellStart"/>
      <w:r w:rsidRPr="004A5424">
        <w:rPr>
          <w:sz w:val="24"/>
          <w:szCs w:val="24"/>
        </w:rPr>
        <w:t>ust</w:t>
      </w:r>
      <w:proofErr w:type="spellEnd"/>
      <w:r w:rsidRPr="004A5424">
        <w:rPr>
          <w:sz w:val="24"/>
          <w:szCs w:val="24"/>
        </w:rPr>
        <w:t xml:space="preserve">.   Vyhlášky    MŽP    SR    č. 556/2002 </w:t>
      </w:r>
      <w:proofErr w:type="spellStart"/>
      <w:r w:rsidRPr="004A5424">
        <w:rPr>
          <w:sz w:val="24"/>
          <w:szCs w:val="24"/>
        </w:rPr>
        <w:t>Z.z</w:t>
      </w:r>
      <w:proofErr w:type="spellEnd"/>
      <w:r w:rsidRPr="004A5424">
        <w:rPr>
          <w:sz w:val="24"/>
          <w:szCs w:val="24"/>
        </w:rPr>
        <w:t xml:space="preserve">.    o vykonaní     niektorých   ustanovení  vodného  zákona,  spolu súvisiace   právne predpisy a technické  normy a ustanovenia </w:t>
      </w:r>
      <w:r w:rsidRPr="004A5424">
        <w:rPr>
          <w:rFonts w:eastAsia="MS Mincho"/>
          <w:sz w:val="24"/>
          <w:szCs w:val="24"/>
        </w:rPr>
        <w:t xml:space="preserve">zákona č. 442/2002 </w:t>
      </w:r>
      <w:proofErr w:type="spellStart"/>
      <w:r w:rsidRPr="004A5424">
        <w:rPr>
          <w:rFonts w:eastAsia="MS Mincho"/>
          <w:sz w:val="24"/>
          <w:szCs w:val="24"/>
        </w:rPr>
        <w:t>Z.z</w:t>
      </w:r>
      <w:proofErr w:type="spellEnd"/>
      <w:r w:rsidRPr="004A5424">
        <w:rPr>
          <w:rFonts w:eastAsia="MS Mincho"/>
          <w:sz w:val="24"/>
          <w:szCs w:val="24"/>
        </w:rPr>
        <w:t xml:space="preserve">. </w:t>
      </w:r>
      <w:r w:rsidRPr="004A5424">
        <w:rPr>
          <w:sz w:val="24"/>
          <w:szCs w:val="24"/>
        </w:rPr>
        <w:t xml:space="preserve">o verejných vodovodoch a verejných kanalizáciách a o zmene a doplnení zákona č. 276/2001 </w:t>
      </w:r>
      <w:proofErr w:type="spellStart"/>
      <w:r w:rsidRPr="004A5424">
        <w:rPr>
          <w:sz w:val="24"/>
          <w:szCs w:val="24"/>
        </w:rPr>
        <w:t>Z.z</w:t>
      </w:r>
      <w:proofErr w:type="spellEnd"/>
      <w:r w:rsidRPr="004A5424">
        <w:rPr>
          <w:sz w:val="24"/>
          <w:szCs w:val="24"/>
        </w:rPr>
        <w:t>. o reg</w:t>
      </w:r>
      <w:r w:rsidR="004A5424" w:rsidRPr="004A5424">
        <w:rPr>
          <w:sz w:val="24"/>
          <w:szCs w:val="24"/>
        </w:rPr>
        <w:t xml:space="preserve">ulácii v sieťových odvetviach, Vyhláška č. 684/2006 </w:t>
      </w:r>
      <w:proofErr w:type="spellStart"/>
      <w:r w:rsidR="004A5424" w:rsidRPr="004A5424">
        <w:rPr>
          <w:sz w:val="24"/>
          <w:szCs w:val="24"/>
        </w:rPr>
        <w:t>Z.z</w:t>
      </w:r>
      <w:proofErr w:type="spellEnd"/>
      <w:r w:rsidR="004A5424" w:rsidRPr="004A5424">
        <w:rPr>
          <w:sz w:val="24"/>
          <w:szCs w:val="24"/>
        </w:rPr>
        <w:t>. Ministerstva životného prostredia Slovenskej republiky, ktorou sa ustanovujú p</w:t>
      </w:r>
      <w:r w:rsidR="00BE4759">
        <w:rPr>
          <w:sz w:val="24"/>
          <w:szCs w:val="24"/>
        </w:rPr>
        <w:t>o</w:t>
      </w:r>
      <w:r w:rsidR="004A5424" w:rsidRPr="004A5424">
        <w:rPr>
          <w:sz w:val="24"/>
          <w:szCs w:val="24"/>
        </w:rPr>
        <w:t>drobnosti o technických požiadavkách na návrh, projektovú dokumentáciu a výstavbu verejných vodovodov a verejných kanalizácií.</w:t>
      </w:r>
    </w:p>
    <w:p w:rsidR="00E84E2C" w:rsidRPr="004A5424" w:rsidRDefault="004A5424" w:rsidP="00187C49">
      <w:pPr>
        <w:widowControl w:val="0"/>
        <w:numPr>
          <w:ilvl w:val="0"/>
          <w:numId w:val="5"/>
        </w:numPr>
        <w:suppressAutoHyphens/>
        <w:autoSpaceDE w:val="0"/>
        <w:autoSpaceDN w:val="0"/>
        <w:adjustRightInd w:val="0"/>
        <w:spacing w:line="240" w:lineRule="atLeast"/>
        <w:jc w:val="both"/>
        <w:rPr>
          <w:sz w:val="24"/>
        </w:rPr>
      </w:pPr>
      <w:r w:rsidRPr="004A5424">
        <w:rPr>
          <w:sz w:val="24"/>
          <w:szCs w:val="24"/>
        </w:rPr>
        <w:t xml:space="preserve">Budú rešpektované </w:t>
      </w:r>
      <w:r w:rsidR="00E84E2C" w:rsidRPr="004A5424">
        <w:rPr>
          <w:sz w:val="24"/>
          <w:szCs w:val="24"/>
        </w:rPr>
        <w:t xml:space="preserve">ochranné pásma jestvujúcich   inžinierskych   sietí,  resp. </w:t>
      </w:r>
      <w:r w:rsidR="00E84E2C" w:rsidRPr="004A5424">
        <w:rPr>
          <w:sz w:val="24"/>
          <w:szCs w:val="24"/>
        </w:rPr>
        <w:lastRenderedPageBreak/>
        <w:t>zohľadnené požiadavky  ich vlastníkov a prevádzkovateľov.</w:t>
      </w:r>
    </w:p>
    <w:p w:rsidR="004A5424" w:rsidRPr="004A5424" w:rsidRDefault="004A5424" w:rsidP="00187C49">
      <w:pPr>
        <w:widowControl w:val="0"/>
        <w:numPr>
          <w:ilvl w:val="0"/>
          <w:numId w:val="5"/>
        </w:numPr>
        <w:suppressAutoHyphens/>
        <w:autoSpaceDE w:val="0"/>
        <w:autoSpaceDN w:val="0"/>
        <w:adjustRightInd w:val="0"/>
        <w:spacing w:line="240" w:lineRule="atLeast"/>
        <w:jc w:val="both"/>
        <w:rPr>
          <w:sz w:val="24"/>
        </w:rPr>
      </w:pPr>
      <w:r w:rsidRPr="004A5424">
        <w:rPr>
          <w:sz w:val="24"/>
          <w:szCs w:val="24"/>
        </w:rPr>
        <w:t>Bude dodržané stanovisko: správcu vodného toku k ÚR a SP – SVP, a </w:t>
      </w:r>
      <w:proofErr w:type="spellStart"/>
      <w:r w:rsidRPr="004A5424">
        <w:rPr>
          <w:sz w:val="24"/>
          <w:szCs w:val="24"/>
        </w:rPr>
        <w:t>hydromelioračných</w:t>
      </w:r>
      <w:proofErr w:type="spellEnd"/>
      <w:r w:rsidRPr="004A5424">
        <w:rPr>
          <w:sz w:val="24"/>
          <w:szCs w:val="24"/>
        </w:rPr>
        <w:t xml:space="preserve"> zaria</w:t>
      </w:r>
      <w:r w:rsidR="00BE4759">
        <w:rPr>
          <w:sz w:val="24"/>
          <w:szCs w:val="24"/>
        </w:rPr>
        <w:t>d</w:t>
      </w:r>
      <w:r w:rsidRPr="004A5424">
        <w:rPr>
          <w:sz w:val="24"/>
          <w:szCs w:val="24"/>
        </w:rPr>
        <w:t xml:space="preserve">ení – </w:t>
      </w:r>
      <w:proofErr w:type="spellStart"/>
      <w:r w:rsidRPr="004A5424">
        <w:rPr>
          <w:sz w:val="24"/>
          <w:szCs w:val="24"/>
        </w:rPr>
        <w:t>Hydromeliorácii</w:t>
      </w:r>
      <w:proofErr w:type="spellEnd"/>
      <w:r w:rsidRPr="004A5424">
        <w:rPr>
          <w:sz w:val="24"/>
          <w:szCs w:val="24"/>
        </w:rPr>
        <w:t>, š.p.</w:t>
      </w:r>
    </w:p>
    <w:p w:rsidR="00156D4A" w:rsidRPr="00156D4A" w:rsidRDefault="005914A4" w:rsidP="00187C49">
      <w:pPr>
        <w:widowControl w:val="0"/>
        <w:numPr>
          <w:ilvl w:val="0"/>
          <w:numId w:val="5"/>
        </w:numPr>
        <w:suppressAutoHyphens/>
        <w:autoSpaceDE w:val="0"/>
        <w:autoSpaceDN w:val="0"/>
        <w:adjustRightInd w:val="0"/>
        <w:spacing w:line="240" w:lineRule="atLeast"/>
        <w:jc w:val="both"/>
        <w:rPr>
          <w:sz w:val="24"/>
        </w:rPr>
      </w:pPr>
      <w:r w:rsidRPr="004A5424">
        <w:rPr>
          <w:sz w:val="24"/>
          <w:szCs w:val="24"/>
        </w:rPr>
        <w:t xml:space="preserve">Do </w:t>
      </w:r>
      <w:proofErr w:type="spellStart"/>
      <w:r w:rsidRPr="004A5424">
        <w:rPr>
          <w:sz w:val="24"/>
          <w:szCs w:val="24"/>
        </w:rPr>
        <w:t>vsakovacieho</w:t>
      </w:r>
      <w:proofErr w:type="spellEnd"/>
      <w:r w:rsidRPr="004A5424">
        <w:rPr>
          <w:sz w:val="24"/>
          <w:szCs w:val="24"/>
        </w:rPr>
        <w:t xml:space="preserve"> systému mo</w:t>
      </w:r>
      <w:r w:rsidR="00E84E2C" w:rsidRPr="004A5424">
        <w:rPr>
          <w:sz w:val="24"/>
          <w:szCs w:val="24"/>
        </w:rPr>
        <w:t xml:space="preserve">žno nepriamo vypúšťať len vody z povrchového odtoku, pri ktorých sa nepredpokladá, že obsahujú látky, ktoré môžu nepriaznivo ovplyvniť kvalitu povrchovej vody a podzemnej vody v zmysle NV SR č. 269/2010, ktorým sa ustanovujú požiadavky na dosiahnutie dobrého stavu vôd. V opačnom prípade sa treba riadiť ustanoveniami § 9 NV SR č. 269/2010 – vody z povrchového odtoku odtekajúce zo zastavaných území, pri ktorých sa predpokladá, že obsahujú látky, ktoré môžu nepriaznivo ovplyvniť kvalitu povrchovej vody a podzemnej vody, možno vypúšťať do podzemných vôd nepriamo len po predchádzajúcom zisťovaní a vykonaní potrebných opatrení (ORL). Predchádzajúce zisťovanie musí byť v zmysle </w:t>
      </w:r>
      <w:proofErr w:type="spellStart"/>
      <w:r w:rsidR="00E84E2C" w:rsidRPr="004A5424">
        <w:rPr>
          <w:sz w:val="24"/>
          <w:szCs w:val="24"/>
        </w:rPr>
        <w:t>ust</w:t>
      </w:r>
      <w:proofErr w:type="spellEnd"/>
      <w:r w:rsidR="00E84E2C" w:rsidRPr="004A5424">
        <w:rPr>
          <w:sz w:val="24"/>
          <w:szCs w:val="24"/>
        </w:rPr>
        <w:t>. § 37 vodného zákona, ktoré môže vykonať iba oprávnená osoba je  zamerané najmä na preskúmanie a</w:t>
      </w:r>
      <w:r w:rsidR="00156D4A">
        <w:rPr>
          <w:sz w:val="24"/>
          <w:szCs w:val="24"/>
        </w:rPr>
        <w:t> </w:t>
      </w:r>
      <w:r w:rsidR="00E84E2C" w:rsidRPr="004A5424">
        <w:rPr>
          <w:sz w:val="24"/>
          <w:szCs w:val="24"/>
        </w:rPr>
        <w:t>zhodnotenie</w:t>
      </w:r>
      <w:r w:rsidR="00156D4A">
        <w:rPr>
          <w:sz w:val="24"/>
          <w:szCs w:val="24"/>
        </w:rPr>
        <w:t xml:space="preserve"> možných rizík znečistenia a zhoršenia kvality podzemných vôd.</w:t>
      </w:r>
    </w:p>
    <w:p w:rsidR="00156D4A" w:rsidRPr="00B54219" w:rsidRDefault="00B64BE4" w:rsidP="00187C49">
      <w:pPr>
        <w:widowControl w:val="0"/>
        <w:numPr>
          <w:ilvl w:val="0"/>
          <w:numId w:val="5"/>
        </w:numPr>
        <w:suppressAutoHyphens/>
        <w:autoSpaceDE w:val="0"/>
        <w:autoSpaceDN w:val="0"/>
        <w:adjustRightInd w:val="0"/>
        <w:spacing w:line="240" w:lineRule="atLeast"/>
        <w:jc w:val="both"/>
        <w:rPr>
          <w:sz w:val="24"/>
        </w:rPr>
      </w:pPr>
      <w:r w:rsidRPr="00B54219">
        <w:rPr>
          <w:sz w:val="24"/>
        </w:rPr>
        <w:t>V prípade, ak stavebník nie je vlastníkom dotknutých pozemkov, musí preukázať iné právo podľa § 139 ods. 1 v spojení § 58 zákona č. 50/1976 Zb. o územnom plánovaní a stavebnom poriadku (stavebný zákon) v znení neskorších predpisov, ktoré ho oprávňuje zriadiť na ňom požadovanú stavbu.</w:t>
      </w:r>
    </w:p>
    <w:p w:rsidR="00B64BE4" w:rsidRPr="00B54219" w:rsidRDefault="00B64BE4" w:rsidP="00187C49">
      <w:pPr>
        <w:widowControl w:val="0"/>
        <w:numPr>
          <w:ilvl w:val="0"/>
          <w:numId w:val="5"/>
        </w:numPr>
        <w:suppressAutoHyphens/>
        <w:autoSpaceDE w:val="0"/>
        <w:autoSpaceDN w:val="0"/>
        <w:adjustRightInd w:val="0"/>
        <w:spacing w:line="240" w:lineRule="atLeast"/>
        <w:jc w:val="both"/>
        <w:rPr>
          <w:sz w:val="24"/>
        </w:rPr>
      </w:pPr>
      <w:r w:rsidRPr="00B54219">
        <w:rPr>
          <w:sz w:val="24"/>
        </w:rPr>
        <w:t xml:space="preserve">Žiadateľ o vydanie povolenia si na svoj náklad zabezpečí predchádzajúce zisťovanie, ktoré musí byť v zmysle </w:t>
      </w:r>
      <w:proofErr w:type="spellStart"/>
      <w:r w:rsidRPr="00B54219">
        <w:rPr>
          <w:sz w:val="24"/>
        </w:rPr>
        <w:t>ust</w:t>
      </w:r>
      <w:proofErr w:type="spellEnd"/>
      <w:r w:rsidRPr="00B54219">
        <w:rPr>
          <w:sz w:val="24"/>
        </w:rPr>
        <w:t>. § 37 vodného zákona zamerané najmä na preskúmanie a zhodnotenie hydrogeologických pomerov príslušnej oblasti, zhodnotenie samočistiacich schopností pôdy a preskúmanie a zhodnotenie možných rizík znečistenia a zhoršenia kvality podzemných vôd, investor vypracuje hydrogeologickú štúdiu na posúdenie vplyvu stavby na kvalitu podzemných vôd.</w:t>
      </w:r>
    </w:p>
    <w:p w:rsidR="00B64BE4" w:rsidRPr="00B54219" w:rsidRDefault="005244E3" w:rsidP="00AC428B">
      <w:pPr>
        <w:widowControl w:val="0"/>
        <w:suppressAutoHyphens/>
        <w:autoSpaceDE w:val="0"/>
        <w:autoSpaceDN w:val="0"/>
        <w:adjustRightInd w:val="0"/>
        <w:spacing w:line="240" w:lineRule="atLeast"/>
        <w:ind w:left="720"/>
        <w:jc w:val="both"/>
        <w:rPr>
          <w:sz w:val="24"/>
        </w:rPr>
      </w:pPr>
      <w:r>
        <w:rPr>
          <w:sz w:val="24"/>
        </w:rPr>
        <w:t>Z hľadiska ochrany vô</w:t>
      </w:r>
      <w:r w:rsidR="00B64BE4" w:rsidRPr="00B54219">
        <w:rPr>
          <w:sz w:val="24"/>
        </w:rPr>
        <w:t>d počas prípravných prác a ťažobných prác pri zaobchádzaní so znečisťujúcimi látkami urobiť potrebné opatrenia, aby pri zaobchádzaní s nimi tieto nevnikli do povrchových vôd alebo do podzemných vôd alebo neohrozili ich kvalitu. Takýmito opatreniami sú najmä:</w:t>
      </w:r>
    </w:p>
    <w:p w:rsidR="00B64BE4" w:rsidRPr="00B54219" w:rsidRDefault="00B64BE4" w:rsidP="00187C49">
      <w:pPr>
        <w:widowControl w:val="0"/>
        <w:numPr>
          <w:ilvl w:val="0"/>
          <w:numId w:val="15"/>
        </w:numPr>
        <w:suppressAutoHyphens/>
        <w:autoSpaceDE w:val="0"/>
        <w:autoSpaceDN w:val="0"/>
        <w:adjustRightInd w:val="0"/>
        <w:spacing w:line="240" w:lineRule="atLeast"/>
        <w:jc w:val="both"/>
        <w:rPr>
          <w:sz w:val="24"/>
        </w:rPr>
      </w:pPr>
      <w:r w:rsidRPr="00B54219">
        <w:rPr>
          <w:sz w:val="24"/>
        </w:rPr>
        <w:t>Umiestňovať stavby a zariadenia, v ktorých sa zaobchádza so znečisťujúcimi látkami tak, aby sa pri mimoriadnych okolnostiach mohlo účinne zabrániť nežiaducemu úniku týchto látok do pôdy, podzemných vôd, aby sa tým zabránilo ich nežiaducemu zmiešaniu s odpadovými vodami alebo s vodou z povrchového odtoku,</w:t>
      </w:r>
    </w:p>
    <w:p w:rsidR="00B64BE4" w:rsidRPr="00B54219" w:rsidRDefault="00B64BE4" w:rsidP="00187C49">
      <w:pPr>
        <w:widowControl w:val="0"/>
        <w:numPr>
          <w:ilvl w:val="0"/>
          <w:numId w:val="15"/>
        </w:numPr>
        <w:suppressAutoHyphens/>
        <w:autoSpaceDE w:val="0"/>
        <w:autoSpaceDN w:val="0"/>
        <w:adjustRightInd w:val="0"/>
        <w:spacing w:line="240" w:lineRule="atLeast"/>
        <w:jc w:val="both"/>
        <w:rPr>
          <w:sz w:val="24"/>
        </w:rPr>
      </w:pPr>
      <w:r w:rsidRPr="00B54219">
        <w:rPr>
          <w:sz w:val="24"/>
        </w:rPr>
        <w:t>Požívať len také zariadenia, technologické postupy alebo iné spôsoby zaobchádzania so znečisťujúcimi látkami, ktoré sú vhodné aj z hľadiska ochrany vôd,</w:t>
      </w:r>
    </w:p>
    <w:p w:rsidR="00B64BE4" w:rsidRPr="00B54219" w:rsidRDefault="00B64BE4" w:rsidP="00187C49">
      <w:pPr>
        <w:widowControl w:val="0"/>
        <w:numPr>
          <w:ilvl w:val="0"/>
          <w:numId w:val="15"/>
        </w:numPr>
        <w:suppressAutoHyphens/>
        <w:autoSpaceDE w:val="0"/>
        <w:autoSpaceDN w:val="0"/>
        <w:adjustRightInd w:val="0"/>
        <w:spacing w:line="240" w:lineRule="atLeast"/>
        <w:jc w:val="both"/>
        <w:rPr>
          <w:sz w:val="24"/>
        </w:rPr>
      </w:pPr>
      <w:r w:rsidRPr="00B54219">
        <w:rPr>
          <w:sz w:val="24"/>
        </w:rPr>
        <w:t>Zabezpečovať prevádzku stavieb a zariadení zamestnancami oboznámenými s osobitnými predpismi, bezpečn</w:t>
      </w:r>
      <w:r w:rsidR="00B63DAB" w:rsidRPr="00B54219">
        <w:rPr>
          <w:sz w:val="24"/>
        </w:rPr>
        <w:t>o</w:t>
      </w:r>
      <w:r w:rsidRPr="00B54219">
        <w:rPr>
          <w:sz w:val="24"/>
        </w:rPr>
        <w:t>stnými predpismi a s podmienkami určenými na zaobchádzanie so znečisťujúcimi</w:t>
      </w:r>
      <w:r w:rsidR="00B63DAB" w:rsidRPr="00B54219">
        <w:rPr>
          <w:sz w:val="24"/>
        </w:rPr>
        <w:t xml:space="preserve"> látkami z hľadiska ochrany vôd,</w:t>
      </w:r>
    </w:p>
    <w:p w:rsidR="00B63DAB" w:rsidRPr="00B54219" w:rsidRDefault="00B63DAB" w:rsidP="00187C49">
      <w:pPr>
        <w:widowControl w:val="0"/>
        <w:numPr>
          <w:ilvl w:val="0"/>
          <w:numId w:val="15"/>
        </w:numPr>
        <w:suppressAutoHyphens/>
        <w:autoSpaceDE w:val="0"/>
        <w:autoSpaceDN w:val="0"/>
        <w:adjustRightInd w:val="0"/>
        <w:spacing w:line="240" w:lineRule="atLeast"/>
        <w:jc w:val="both"/>
        <w:rPr>
          <w:sz w:val="24"/>
        </w:rPr>
      </w:pPr>
      <w:r w:rsidRPr="00B54219">
        <w:rPr>
          <w:sz w:val="24"/>
        </w:rPr>
        <w:t xml:space="preserve">Minimalizovať možnosť znečistenia podzemných vôd, ktoré môže byť spôsobené únikmi ropných </w:t>
      </w:r>
      <w:proofErr w:type="spellStart"/>
      <w:r w:rsidRPr="00B54219">
        <w:rPr>
          <w:sz w:val="24"/>
        </w:rPr>
        <w:t>produktv</w:t>
      </w:r>
      <w:proofErr w:type="spellEnd"/>
      <w:r w:rsidRPr="00B54219">
        <w:rPr>
          <w:sz w:val="24"/>
        </w:rPr>
        <w:t xml:space="preserve"> z pohonných hmôt mechanizmov v ťažobnom priestore alebo prienikom zrážkových vôd cez kontaminované horninové prostredie.</w:t>
      </w:r>
    </w:p>
    <w:p w:rsidR="00B54219" w:rsidRPr="00B54219" w:rsidRDefault="00B54219" w:rsidP="00187C49">
      <w:pPr>
        <w:widowControl w:val="0"/>
        <w:numPr>
          <w:ilvl w:val="0"/>
          <w:numId w:val="15"/>
        </w:numPr>
        <w:suppressAutoHyphens/>
        <w:autoSpaceDE w:val="0"/>
        <w:autoSpaceDN w:val="0"/>
        <w:adjustRightInd w:val="0"/>
        <w:spacing w:line="240" w:lineRule="atLeast"/>
        <w:jc w:val="both"/>
        <w:rPr>
          <w:sz w:val="24"/>
        </w:rPr>
      </w:pPr>
      <w:r w:rsidRPr="00B54219">
        <w:rPr>
          <w:sz w:val="24"/>
        </w:rPr>
        <w:t xml:space="preserve">Pred začatím ťažby vypracovať havarijný plán a realizovať preventívne ochranné opatrenia vrátane monitorovania vplyvu ťažby a súvisiacich činností </w:t>
      </w:r>
      <w:proofErr w:type="spellStart"/>
      <w:r w:rsidRPr="00B54219">
        <w:rPr>
          <w:sz w:val="24"/>
        </w:rPr>
        <w:t>činností</w:t>
      </w:r>
      <w:proofErr w:type="spellEnd"/>
      <w:r w:rsidRPr="00B54219">
        <w:rPr>
          <w:sz w:val="24"/>
        </w:rPr>
        <w:t xml:space="preserve"> na podzemnú vodu a povrchovú vodu.</w:t>
      </w:r>
    </w:p>
    <w:p w:rsidR="00B54219" w:rsidRPr="00B54219" w:rsidRDefault="00B54219" w:rsidP="00187C49">
      <w:pPr>
        <w:widowControl w:val="0"/>
        <w:numPr>
          <w:ilvl w:val="0"/>
          <w:numId w:val="15"/>
        </w:numPr>
        <w:suppressAutoHyphens/>
        <w:autoSpaceDE w:val="0"/>
        <w:autoSpaceDN w:val="0"/>
        <w:adjustRightInd w:val="0"/>
        <w:spacing w:line="240" w:lineRule="atLeast"/>
        <w:jc w:val="both"/>
        <w:rPr>
          <w:sz w:val="24"/>
        </w:rPr>
      </w:pPr>
      <w:r w:rsidRPr="00B54219">
        <w:rPr>
          <w:sz w:val="24"/>
        </w:rPr>
        <w:t>Pri manipulácii s ropnými produktmi a ich skladovaní dodržiavať ustanovenia §39 vodného zákona a dodržiavanie legislatívnych a interných organizačných bezpečnostných predpisov.</w:t>
      </w:r>
    </w:p>
    <w:p w:rsidR="00E84E2C" w:rsidRPr="00B54219" w:rsidRDefault="00E84E2C" w:rsidP="00187C49">
      <w:pPr>
        <w:widowControl w:val="0"/>
        <w:numPr>
          <w:ilvl w:val="0"/>
          <w:numId w:val="5"/>
        </w:numPr>
        <w:suppressAutoHyphens/>
        <w:autoSpaceDE w:val="0"/>
        <w:autoSpaceDN w:val="0"/>
        <w:adjustRightInd w:val="0"/>
        <w:spacing w:line="240" w:lineRule="atLeast"/>
        <w:jc w:val="both"/>
        <w:rPr>
          <w:sz w:val="24"/>
        </w:rPr>
      </w:pPr>
      <w:r w:rsidRPr="00B54219">
        <w:rPr>
          <w:sz w:val="24"/>
          <w:szCs w:val="24"/>
        </w:rPr>
        <w:t xml:space="preserve">Budú dodržané množstvá: vypúšťaných dažďových vôd, prečistených dažďových vôd v ORL a splaškových vôd z predmetného územia podľa zmluvy </w:t>
      </w:r>
      <w:r w:rsidRPr="00B54219">
        <w:rPr>
          <w:bCs/>
          <w:sz w:val="24"/>
          <w:szCs w:val="24"/>
        </w:rPr>
        <w:t xml:space="preserve"> o odvádzaní dažďových a splaškových vôd a </w:t>
      </w:r>
      <w:r w:rsidRPr="00B54219">
        <w:rPr>
          <w:sz w:val="24"/>
          <w:szCs w:val="24"/>
        </w:rPr>
        <w:t xml:space="preserve">podľa zmluvy </w:t>
      </w:r>
      <w:r w:rsidRPr="00B54219">
        <w:rPr>
          <w:bCs/>
          <w:sz w:val="24"/>
          <w:szCs w:val="24"/>
        </w:rPr>
        <w:t xml:space="preserve"> o prevádzke a nakladania s nimi.</w:t>
      </w:r>
    </w:p>
    <w:p w:rsidR="00E84E2C" w:rsidRPr="00B54219" w:rsidRDefault="00E84E2C" w:rsidP="00187C49">
      <w:pPr>
        <w:widowControl w:val="0"/>
        <w:numPr>
          <w:ilvl w:val="0"/>
          <w:numId w:val="5"/>
        </w:numPr>
        <w:suppressAutoHyphens/>
        <w:autoSpaceDE w:val="0"/>
        <w:autoSpaceDN w:val="0"/>
        <w:adjustRightInd w:val="0"/>
        <w:spacing w:line="240" w:lineRule="atLeast"/>
        <w:jc w:val="both"/>
        <w:rPr>
          <w:sz w:val="24"/>
        </w:rPr>
      </w:pPr>
      <w:r w:rsidRPr="00B54219">
        <w:rPr>
          <w:bCs/>
          <w:sz w:val="24"/>
          <w:szCs w:val="24"/>
        </w:rPr>
        <w:lastRenderedPageBreak/>
        <w:t>Budú dodržané stanovisk</w:t>
      </w:r>
      <w:r w:rsidR="00B54219" w:rsidRPr="00B54219">
        <w:rPr>
          <w:bCs/>
          <w:sz w:val="24"/>
          <w:szCs w:val="24"/>
        </w:rPr>
        <w:t>á prevádzkovateľov a vlastníkov inžinierskych sietí, na ktoré sa „</w:t>
      </w:r>
      <w:proofErr w:type="spellStart"/>
      <w:r w:rsidR="00B54219" w:rsidRPr="00B54219">
        <w:rPr>
          <w:bCs/>
          <w:sz w:val="24"/>
          <w:szCs w:val="24"/>
        </w:rPr>
        <w:t>Tuck</w:t>
      </w:r>
      <w:proofErr w:type="spellEnd"/>
      <w:r w:rsidR="00B54219" w:rsidRPr="00B54219">
        <w:rPr>
          <w:bCs/>
          <w:sz w:val="24"/>
          <w:szCs w:val="24"/>
        </w:rPr>
        <w:t xml:space="preserve"> Centrum Senec“ napájajú svojimi inžinierskymi sieťami.</w:t>
      </w:r>
    </w:p>
    <w:p w:rsidR="00E84E2C" w:rsidRPr="00B54219" w:rsidRDefault="00E84E2C" w:rsidP="00187C49">
      <w:pPr>
        <w:widowControl w:val="0"/>
        <w:numPr>
          <w:ilvl w:val="0"/>
          <w:numId w:val="5"/>
        </w:numPr>
        <w:suppressAutoHyphens/>
        <w:autoSpaceDE w:val="0"/>
        <w:autoSpaceDN w:val="0"/>
        <w:adjustRightInd w:val="0"/>
        <w:jc w:val="both"/>
        <w:rPr>
          <w:sz w:val="24"/>
        </w:rPr>
      </w:pPr>
      <w:r w:rsidRPr="00B54219">
        <w:rPr>
          <w:bCs/>
          <w:sz w:val="24"/>
          <w:szCs w:val="24"/>
        </w:rPr>
        <w:t>Odvádzanie dažďových vôd z predmetnej lokality bude zosúladené s </w:t>
      </w:r>
      <w:proofErr w:type="spellStart"/>
      <w:r w:rsidRPr="00B54219">
        <w:rPr>
          <w:sz w:val="24"/>
          <w:szCs w:val="24"/>
        </w:rPr>
        <w:t>Generelom</w:t>
      </w:r>
      <w:proofErr w:type="spellEnd"/>
      <w:r w:rsidRPr="00B54219">
        <w:rPr>
          <w:sz w:val="24"/>
          <w:szCs w:val="24"/>
        </w:rPr>
        <w:t xml:space="preserve"> odvádzania dažďových vôd Mesta Senec.</w:t>
      </w:r>
    </w:p>
    <w:p w:rsidR="00E84E2C" w:rsidRPr="00B54219" w:rsidRDefault="00E84E2C" w:rsidP="00187C49">
      <w:pPr>
        <w:widowControl w:val="0"/>
        <w:numPr>
          <w:ilvl w:val="0"/>
          <w:numId w:val="5"/>
        </w:numPr>
        <w:autoSpaceDE w:val="0"/>
        <w:autoSpaceDN w:val="0"/>
        <w:adjustRightInd w:val="0"/>
        <w:jc w:val="both"/>
        <w:rPr>
          <w:sz w:val="24"/>
          <w:szCs w:val="24"/>
        </w:rPr>
      </w:pPr>
      <w:r w:rsidRPr="00B54219">
        <w:rPr>
          <w:sz w:val="24"/>
          <w:szCs w:val="24"/>
        </w:rPr>
        <w:t>Výstavbu „</w:t>
      </w:r>
      <w:proofErr w:type="spellStart"/>
      <w:r w:rsidR="00B54219" w:rsidRPr="00B54219">
        <w:rPr>
          <w:sz w:val="24"/>
          <w:szCs w:val="24"/>
        </w:rPr>
        <w:t>Truck</w:t>
      </w:r>
      <w:proofErr w:type="spellEnd"/>
      <w:r w:rsidR="00B54219" w:rsidRPr="00B54219">
        <w:rPr>
          <w:sz w:val="24"/>
          <w:szCs w:val="24"/>
        </w:rPr>
        <w:t xml:space="preserve"> Centrum Senec</w:t>
      </w:r>
      <w:r w:rsidRPr="00B54219">
        <w:rPr>
          <w:sz w:val="24"/>
          <w:szCs w:val="24"/>
          <w:shd w:val="clear" w:color="auto" w:fill="FFFFFF"/>
        </w:rPr>
        <w:t xml:space="preserve">“ </w:t>
      </w:r>
      <w:r w:rsidRPr="00B54219">
        <w:rPr>
          <w:sz w:val="24"/>
          <w:szCs w:val="24"/>
        </w:rPr>
        <w:t xml:space="preserve"> zosúladiť s výstavbou inžinierskych sietí, na ktoré sa tieto napájajú svojimi prípojkami</w:t>
      </w:r>
      <w:r w:rsidR="00B54219" w:rsidRPr="00B54219">
        <w:rPr>
          <w:sz w:val="24"/>
          <w:szCs w:val="24"/>
        </w:rPr>
        <w:t>.</w:t>
      </w:r>
    </w:p>
    <w:p w:rsidR="00B54219" w:rsidRPr="00B54219" w:rsidRDefault="00B54219" w:rsidP="00187C49">
      <w:pPr>
        <w:widowControl w:val="0"/>
        <w:numPr>
          <w:ilvl w:val="0"/>
          <w:numId w:val="5"/>
        </w:numPr>
        <w:autoSpaceDE w:val="0"/>
        <w:autoSpaceDN w:val="0"/>
        <w:adjustRightInd w:val="0"/>
        <w:jc w:val="both"/>
        <w:rPr>
          <w:sz w:val="24"/>
          <w:szCs w:val="24"/>
        </w:rPr>
      </w:pPr>
      <w:r w:rsidRPr="00B54219">
        <w:rPr>
          <w:sz w:val="24"/>
          <w:szCs w:val="24"/>
        </w:rPr>
        <w:t>Vodné stavby podliehajú povoleniu príslušného stavebného úradu.</w:t>
      </w:r>
    </w:p>
    <w:p w:rsidR="003053E1" w:rsidRDefault="003053E1" w:rsidP="00804F18">
      <w:pPr>
        <w:autoSpaceDE w:val="0"/>
        <w:autoSpaceDN w:val="0"/>
        <w:adjustRightInd w:val="0"/>
        <w:spacing w:before="60" w:after="60"/>
        <w:ind w:left="714" w:hanging="288"/>
        <w:jc w:val="both"/>
        <w:rPr>
          <w:i/>
          <w:iCs/>
          <w:sz w:val="24"/>
          <w:szCs w:val="24"/>
          <w:lang w:eastAsia="en-US"/>
        </w:rPr>
      </w:pPr>
    </w:p>
    <w:p w:rsidR="001372C8" w:rsidRPr="00B54219" w:rsidRDefault="001372C8" w:rsidP="00804F18">
      <w:pPr>
        <w:autoSpaceDE w:val="0"/>
        <w:autoSpaceDN w:val="0"/>
        <w:adjustRightInd w:val="0"/>
        <w:spacing w:before="60" w:after="60"/>
        <w:ind w:left="714" w:hanging="288"/>
        <w:jc w:val="both"/>
        <w:rPr>
          <w:i/>
          <w:iCs/>
          <w:sz w:val="24"/>
          <w:szCs w:val="24"/>
          <w:lang w:eastAsia="en-US"/>
        </w:rPr>
      </w:pPr>
      <w:r w:rsidRPr="00B54219">
        <w:rPr>
          <w:i/>
          <w:iCs/>
          <w:sz w:val="24"/>
          <w:szCs w:val="24"/>
          <w:lang w:eastAsia="en-US"/>
        </w:rPr>
        <w:t xml:space="preserve">Pripomienky boli  zohľadnené týmto rozhodnutím. </w:t>
      </w:r>
    </w:p>
    <w:p w:rsidR="00DF1698" w:rsidRPr="005C6BF4" w:rsidRDefault="00DF1698" w:rsidP="00804F18">
      <w:pPr>
        <w:pStyle w:val="Odsekzoznamu"/>
        <w:ind w:left="360"/>
        <w:jc w:val="both"/>
        <w:rPr>
          <w:rFonts w:ascii="Times New Roman" w:hAnsi="Times New Roman"/>
          <w:color w:val="FF0000"/>
        </w:rPr>
      </w:pPr>
    </w:p>
    <w:p w:rsidR="00C31C2E" w:rsidRPr="00CC1ACE" w:rsidRDefault="00C31C2E" w:rsidP="00C31C2E">
      <w:pPr>
        <w:pStyle w:val="Odsekzoznamu"/>
        <w:numPr>
          <w:ilvl w:val="0"/>
          <w:numId w:val="2"/>
        </w:numPr>
        <w:jc w:val="both"/>
        <w:rPr>
          <w:rFonts w:ascii="Times New Roman" w:hAnsi="Times New Roman"/>
          <w:b/>
          <w:i/>
          <w:iCs/>
        </w:rPr>
      </w:pPr>
      <w:r w:rsidRPr="00CC1ACE">
        <w:rPr>
          <w:rFonts w:ascii="Times New Roman" w:hAnsi="Times New Roman"/>
          <w:b/>
          <w:i/>
          <w:iCs/>
        </w:rPr>
        <w:t xml:space="preserve">Okresný úrad Bratislava, </w:t>
      </w:r>
      <w:r w:rsidRPr="00CC1ACE">
        <w:rPr>
          <w:rFonts w:ascii="Times New Roman" w:hAnsi="Times New Roman"/>
          <w:iCs/>
        </w:rPr>
        <w:t>odbor starostlivosti o životné prostredie, oddelenie ochrany prírody a vybraných zložiek životného prostredia kraja</w:t>
      </w:r>
      <w:r w:rsidR="00E17325" w:rsidRPr="00CC1ACE">
        <w:rPr>
          <w:rFonts w:ascii="Times New Roman" w:hAnsi="Times New Roman"/>
          <w:iCs/>
        </w:rPr>
        <w:t>, pod č. OU-BA-OSZP1-2017/0100901/ANJ zo dňa 14.11</w:t>
      </w:r>
      <w:r w:rsidRPr="00CC1ACE">
        <w:rPr>
          <w:rFonts w:ascii="Times New Roman" w:hAnsi="Times New Roman"/>
          <w:iCs/>
        </w:rPr>
        <w:t xml:space="preserve">.2017: </w:t>
      </w:r>
    </w:p>
    <w:p w:rsidR="00C31C2E" w:rsidRPr="00CC1ACE" w:rsidRDefault="00C31C2E" w:rsidP="00C31C2E">
      <w:pPr>
        <w:suppressAutoHyphens/>
        <w:spacing w:after="120"/>
        <w:ind w:left="426"/>
        <w:jc w:val="both"/>
        <w:rPr>
          <w:sz w:val="24"/>
          <w:szCs w:val="24"/>
        </w:rPr>
      </w:pPr>
      <w:r w:rsidRPr="00CC1ACE">
        <w:rPr>
          <w:sz w:val="24"/>
          <w:szCs w:val="24"/>
        </w:rPr>
        <w:t>Po oboznámení sa s predmetným zámerom navrhovanej činnosti „</w:t>
      </w:r>
      <w:proofErr w:type="spellStart"/>
      <w:r w:rsidR="00E17325" w:rsidRPr="00CC1ACE">
        <w:rPr>
          <w:sz w:val="24"/>
          <w:szCs w:val="24"/>
        </w:rPr>
        <w:t>Truck</w:t>
      </w:r>
      <w:proofErr w:type="spellEnd"/>
      <w:r w:rsidR="00E17325" w:rsidRPr="00CC1ACE">
        <w:rPr>
          <w:sz w:val="24"/>
          <w:szCs w:val="24"/>
        </w:rPr>
        <w:t xml:space="preserve"> Centrum Senec</w:t>
      </w:r>
      <w:r w:rsidRPr="00CC1ACE">
        <w:rPr>
          <w:bCs/>
          <w:sz w:val="24"/>
          <w:szCs w:val="24"/>
          <w:lang w:eastAsia="cs-CZ"/>
        </w:rPr>
        <w:t>“</w:t>
      </w:r>
      <w:r w:rsidRPr="00CC1ACE">
        <w:rPr>
          <w:sz w:val="24"/>
          <w:szCs w:val="24"/>
        </w:rPr>
        <w:t xml:space="preserve">, Vám zasielame podľa § 23 odsek 4 zákona č. 24/2006 Z. z. o posudzovaní vplyvov na životné prostredie a o zmene a doplnení niektorých zákonov v znení neskorších predpisov (ďalej len „zákon o posudzovaní“) </w:t>
      </w:r>
      <w:r w:rsidRPr="00CC1ACE">
        <w:rPr>
          <w:bCs/>
          <w:sz w:val="24"/>
          <w:szCs w:val="24"/>
        </w:rPr>
        <w:t>nasledovné stanovisko (</w:t>
      </w:r>
      <w:r w:rsidRPr="00CC1ACE">
        <w:rPr>
          <w:sz w:val="24"/>
          <w:szCs w:val="24"/>
        </w:rPr>
        <w:t>za orgány ochrany prírody,</w:t>
      </w:r>
      <w:r w:rsidRPr="005C6BF4">
        <w:rPr>
          <w:color w:val="FF0000"/>
          <w:sz w:val="24"/>
          <w:szCs w:val="24"/>
        </w:rPr>
        <w:t xml:space="preserve"> </w:t>
      </w:r>
      <w:r w:rsidRPr="00CC1ACE">
        <w:rPr>
          <w:sz w:val="24"/>
          <w:szCs w:val="24"/>
        </w:rPr>
        <w:t xml:space="preserve">štátnej vodnej správy, štátnej správy odpadového hospodárstva kraja a prevencie závažných priemyselných havárií, okresného úradu v sídle kraja v pôsobnosti Okresného úradu Bratislava, uvedené v skrátenom znení): </w:t>
      </w:r>
    </w:p>
    <w:p w:rsidR="00C31C2E" w:rsidRPr="00CC1ACE" w:rsidRDefault="00C31C2E" w:rsidP="00C31C2E">
      <w:pPr>
        <w:spacing w:after="120"/>
        <w:ind w:left="426"/>
        <w:jc w:val="both"/>
        <w:rPr>
          <w:b/>
          <w:bCs/>
          <w:sz w:val="24"/>
          <w:szCs w:val="24"/>
          <w:u w:val="single"/>
        </w:rPr>
      </w:pPr>
      <w:r w:rsidRPr="00CC1ACE">
        <w:rPr>
          <w:b/>
          <w:bCs/>
          <w:sz w:val="24"/>
          <w:szCs w:val="24"/>
          <w:u w:val="single"/>
        </w:rPr>
        <w:t>Orgán ochrany prírody kraja</w:t>
      </w:r>
    </w:p>
    <w:p w:rsidR="00C31C2E" w:rsidRPr="00CC1ACE" w:rsidRDefault="00C31C2E" w:rsidP="00C31C2E">
      <w:pPr>
        <w:spacing w:before="120"/>
        <w:ind w:left="426"/>
        <w:jc w:val="both"/>
        <w:rPr>
          <w:sz w:val="24"/>
          <w:szCs w:val="24"/>
        </w:rPr>
      </w:pPr>
      <w:r w:rsidRPr="00CC1ACE">
        <w:rPr>
          <w:sz w:val="24"/>
          <w:szCs w:val="24"/>
        </w:rPr>
        <w:t>K</w:t>
      </w:r>
      <w:r w:rsidRPr="00CC1ACE">
        <w:rPr>
          <w:sz w:val="24"/>
          <w:szCs w:val="24"/>
          <w:u w:val="single"/>
        </w:rPr>
        <w:t> predmetnej žiadosti uvádza nasledovné:</w:t>
      </w:r>
    </w:p>
    <w:p w:rsidR="00C31C2E" w:rsidRPr="00CC1ACE" w:rsidRDefault="00C31C2E" w:rsidP="00C31C2E">
      <w:pPr>
        <w:suppressAutoHyphens/>
        <w:ind w:left="426"/>
        <w:jc w:val="both"/>
        <w:rPr>
          <w:sz w:val="24"/>
        </w:rPr>
      </w:pPr>
      <w:r w:rsidRPr="00CC1ACE">
        <w:rPr>
          <w:sz w:val="24"/>
          <w:szCs w:val="24"/>
          <w:lang w:eastAsia="ar-SA"/>
        </w:rPr>
        <w:t>Činnosť sa má realizovať v území, kde platí prvý stupeň ochrany v rozsahu ustanovení</w:t>
      </w:r>
      <w:r w:rsidR="00E17325" w:rsidRPr="00CC1ACE">
        <w:rPr>
          <w:sz w:val="24"/>
          <w:szCs w:val="24"/>
          <w:lang w:eastAsia="ar-SA"/>
        </w:rPr>
        <w:t xml:space="preserve">               </w:t>
      </w:r>
      <w:r w:rsidRPr="00CC1ACE">
        <w:rPr>
          <w:sz w:val="24"/>
          <w:szCs w:val="24"/>
          <w:lang w:eastAsia="ar-SA"/>
        </w:rPr>
        <w:t xml:space="preserve"> § 12 zákona č. 543/2002 Z. z. o ochrane prírody a krajiny v znení neskorších predpisov (ďalej len „zákon“). </w:t>
      </w:r>
      <w:r w:rsidRPr="00CC1ACE">
        <w:rPr>
          <w:sz w:val="24"/>
          <w:szCs w:val="24"/>
        </w:rPr>
        <w:t xml:space="preserve">Podľa § 68 písm. f) zákona okresný úrad vydáva vyjadrenie podľa § 9 ods. 1 písm. b) a c) zákona k vydaniu územného rozhodnutia a k vydaniu stavebného povolenia na stavbu alebo zmenu stavby v územiach s prvým, druhým a tretím stupňom ochrany. Podľa § 67 písm. f) zákona okresný úrad v sídle kraja vydáva vyjadrenie podľa </w:t>
      </w:r>
      <w:r w:rsidR="00E17325" w:rsidRPr="00CC1ACE">
        <w:rPr>
          <w:sz w:val="24"/>
          <w:szCs w:val="24"/>
        </w:rPr>
        <w:t xml:space="preserve">              </w:t>
      </w:r>
      <w:r w:rsidRPr="00CC1ACE">
        <w:rPr>
          <w:sz w:val="24"/>
          <w:szCs w:val="24"/>
        </w:rPr>
        <w:t>§ 9 ods. 1 písm. b) a c) zákona k vydaniu územného rozhodnutia a k vydaniu stavebného povolenia na stavbu alebo zmenu stavby</w:t>
      </w:r>
      <w:r w:rsidR="00E17325" w:rsidRPr="00CC1ACE">
        <w:rPr>
          <w:sz w:val="24"/>
          <w:szCs w:val="24"/>
        </w:rPr>
        <w:t xml:space="preserve"> </w:t>
      </w:r>
      <w:r w:rsidRPr="00CC1ACE">
        <w:rPr>
          <w:sz w:val="24"/>
          <w:szCs w:val="24"/>
        </w:rPr>
        <w:t xml:space="preserve">v územiach so štvrtým a piatym stupňom ochrany. </w:t>
      </w:r>
      <w:r w:rsidRPr="00CC1ACE">
        <w:rPr>
          <w:sz w:val="24"/>
        </w:rPr>
        <w:t>Z uvedeného vyplýva, že na vydanie stanoviska k  navrhovanej činnosti je príslušný Okresný úrad Senec, odbor starostlivosti o životné prostredie, oddelenie ochrany prírody a vybraných zložiek životného prostredia.</w:t>
      </w:r>
    </w:p>
    <w:p w:rsidR="00C31C2E" w:rsidRPr="00CC1ACE" w:rsidRDefault="00C31C2E" w:rsidP="00C31C2E">
      <w:pPr>
        <w:ind w:left="426"/>
        <w:jc w:val="both"/>
        <w:rPr>
          <w:sz w:val="24"/>
        </w:rPr>
      </w:pPr>
    </w:p>
    <w:p w:rsidR="00C31C2E" w:rsidRPr="00CC1ACE" w:rsidRDefault="00C31C2E" w:rsidP="00C31C2E">
      <w:pPr>
        <w:spacing w:after="120"/>
        <w:ind w:left="426"/>
        <w:jc w:val="both"/>
        <w:rPr>
          <w:bCs/>
          <w:sz w:val="24"/>
          <w:szCs w:val="24"/>
        </w:rPr>
      </w:pPr>
      <w:r w:rsidRPr="00CC1ACE">
        <w:rPr>
          <w:b/>
          <w:bCs/>
          <w:sz w:val="24"/>
          <w:szCs w:val="24"/>
          <w:u w:val="single"/>
        </w:rPr>
        <w:t>Orgán štátnej vodnej správy kraja</w:t>
      </w:r>
    </w:p>
    <w:p w:rsidR="00C31C2E" w:rsidRPr="00CC1ACE" w:rsidRDefault="00C31C2E" w:rsidP="00C31C2E">
      <w:pPr>
        <w:ind w:left="426"/>
        <w:jc w:val="both"/>
        <w:rPr>
          <w:sz w:val="24"/>
          <w:szCs w:val="24"/>
        </w:rPr>
      </w:pPr>
      <w:r w:rsidRPr="00CC1ACE">
        <w:rPr>
          <w:sz w:val="24"/>
          <w:szCs w:val="24"/>
        </w:rPr>
        <w:t xml:space="preserve">Okresný úrad Bratislava, odbor starostlivosti o životné prostredie, oddelenie štátnej správy vôd a vybraných zložiek životného prostredia kraja, </w:t>
      </w:r>
      <w:r w:rsidRPr="00CC1ACE">
        <w:rPr>
          <w:sz w:val="24"/>
          <w:szCs w:val="24"/>
          <w:u w:val="single"/>
        </w:rPr>
        <w:t>orgán štátnej vodnej správy kraja</w:t>
      </w:r>
      <w:r w:rsidRPr="00CC1ACE">
        <w:rPr>
          <w:sz w:val="24"/>
          <w:szCs w:val="24"/>
        </w:rPr>
        <w:t xml:space="preserve">  nie je z hľadiska štátnej vodnej správy dotknutým orgánom podľa § 3 písm. p) zákona o posudzovaní.</w:t>
      </w:r>
    </w:p>
    <w:p w:rsidR="00C31C2E" w:rsidRPr="00CC1ACE" w:rsidRDefault="00C31C2E" w:rsidP="00C31C2E">
      <w:pPr>
        <w:ind w:left="426"/>
        <w:jc w:val="both"/>
        <w:rPr>
          <w:sz w:val="24"/>
          <w:szCs w:val="24"/>
        </w:rPr>
      </w:pPr>
    </w:p>
    <w:p w:rsidR="00C31C2E" w:rsidRPr="00CC1ACE" w:rsidRDefault="00C31C2E" w:rsidP="00C31C2E">
      <w:pPr>
        <w:spacing w:after="120"/>
        <w:ind w:left="426"/>
        <w:jc w:val="both"/>
        <w:rPr>
          <w:b/>
          <w:bCs/>
          <w:sz w:val="24"/>
          <w:szCs w:val="24"/>
          <w:u w:val="single"/>
        </w:rPr>
      </w:pPr>
      <w:r w:rsidRPr="00CC1ACE">
        <w:rPr>
          <w:b/>
          <w:bCs/>
          <w:sz w:val="24"/>
          <w:szCs w:val="24"/>
          <w:u w:val="single"/>
        </w:rPr>
        <w:t>Orgán štátnej správy odpadového hospodárstva kraja</w:t>
      </w:r>
    </w:p>
    <w:p w:rsidR="00C31C2E" w:rsidRPr="00CC1ACE" w:rsidRDefault="00C31C2E" w:rsidP="00C31C2E">
      <w:pPr>
        <w:ind w:left="426"/>
        <w:jc w:val="both"/>
        <w:rPr>
          <w:sz w:val="24"/>
          <w:szCs w:val="22"/>
        </w:rPr>
      </w:pPr>
      <w:r w:rsidRPr="00CC1ACE">
        <w:rPr>
          <w:sz w:val="24"/>
          <w:szCs w:val="22"/>
        </w:rPr>
        <w:t xml:space="preserve">Okresný úrad Bratislava, odbor starostlivosti o životné prostredie, oddelenie štátnej správy vôd a vybraných zložiek životného prostredia kraja, </w:t>
      </w:r>
      <w:r w:rsidRPr="00CC1ACE">
        <w:rPr>
          <w:sz w:val="24"/>
          <w:szCs w:val="22"/>
          <w:u w:val="single"/>
        </w:rPr>
        <w:t>orgán odpadového hospodárstva,</w:t>
      </w:r>
      <w:r w:rsidRPr="00CC1ACE">
        <w:rPr>
          <w:sz w:val="24"/>
          <w:szCs w:val="22"/>
        </w:rPr>
        <w:t xml:space="preserve"> nie je z hľadiska odpadového hospodárstva vo veci: „</w:t>
      </w:r>
      <w:r w:rsidR="00E17325" w:rsidRPr="00CC1ACE">
        <w:rPr>
          <w:sz w:val="24"/>
          <w:szCs w:val="22"/>
        </w:rPr>
        <w:t xml:space="preserve"> </w:t>
      </w:r>
      <w:proofErr w:type="spellStart"/>
      <w:r w:rsidR="00E17325" w:rsidRPr="00CC1ACE">
        <w:rPr>
          <w:sz w:val="24"/>
          <w:szCs w:val="22"/>
        </w:rPr>
        <w:t>Truck</w:t>
      </w:r>
      <w:proofErr w:type="spellEnd"/>
      <w:r w:rsidR="00E17325" w:rsidRPr="00CC1ACE">
        <w:rPr>
          <w:sz w:val="24"/>
          <w:szCs w:val="22"/>
        </w:rPr>
        <w:t xml:space="preserve"> Centrum Senec</w:t>
      </w:r>
      <w:r w:rsidRPr="00CC1ACE">
        <w:rPr>
          <w:sz w:val="24"/>
          <w:szCs w:val="22"/>
        </w:rPr>
        <w:t>“ dotknutým orgánom podľa § 3 písm. p) zákona o posudzovaní.</w:t>
      </w:r>
    </w:p>
    <w:p w:rsidR="00C31C2E" w:rsidRPr="00CC1ACE" w:rsidRDefault="00C31C2E" w:rsidP="00C31C2E">
      <w:pPr>
        <w:ind w:left="426"/>
        <w:jc w:val="both"/>
        <w:rPr>
          <w:b/>
          <w:bCs/>
          <w:sz w:val="24"/>
          <w:szCs w:val="24"/>
        </w:rPr>
      </w:pPr>
      <w:r w:rsidRPr="00CC1ACE">
        <w:rPr>
          <w:b/>
          <w:bCs/>
          <w:sz w:val="24"/>
          <w:szCs w:val="24"/>
        </w:rPr>
        <w:tab/>
      </w:r>
    </w:p>
    <w:p w:rsidR="009E7911" w:rsidRDefault="009E7911" w:rsidP="00C31C2E">
      <w:pPr>
        <w:spacing w:after="120"/>
        <w:ind w:left="426"/>
        <w:jc w:val="both"/>
        <w:rPr>
          <w:b/>
          <w:bCs/>
          <w:sz w:val="24"/>
          <w:szCs w:val="24"/>
          <w:u w:val="single"/>
        </w:rPr>
      </w:pPr>
    </w:p>
    <w:p w:rsidR="009E7911" w:rsidRDefault="009E7911" w:rsidP="00C31C2E">
      <w:pPr>
        <w:spacing w:after="120"/>
        <w:ind w:left="426"/>
        <w:jc w:val="both"/>
        <w:rPr>
          <w:b/>
          <w:bCs/>
          <w:sz w:val="24"/>
          <w:szCs w:val="24"/>
          <w:u w:val="single"/>
        </w:rPr>
      </w:pPr>
    </w:p>
    <w:p w:rsidR="00C31C2E" w:rsidRPr="00CC1ACE" w:rsidRDefault="00C31C2E" w:rsidP="00C31C2E">
      <w:pPr>
        <w:spacing w:after="120"/>
        <w:ind w:left="426"/>
        <w:jc w:val="both"/>
        <w:rPr>
          <w:b/>
          <w:bCs/>
          <w:sz w:val="24"/>
          <w:szCs w:val="24"/>
          <w:u w:val="single"/>
        </w:rPr>
      </w:pPr>
      <w:r w:rsidRPr="00CC1ACE">
        <w:rPr>
          <w:b/>
          <w:bCs/>
          <w:sz w:val="24"/>
          <w:szCs w:val="24"/>
          <w:u w:val="single"/>
        </w:rPr>
        <w:lastRenderedPageBreak/>
        <w:t>Orgán prevencie závažných priemyselných havárií</w:t>
      </w:r>
    </w:p>
    <w:p w:rsidR="00C31C2E" w:rsidRPr="00CC1ACE" w:rsidRDefault="00C31C2E" w:rsidP="00C31C2E">
      <w:pPr>
        <w:spacing w:after="120"/>
        <w:ind w:left="426"/>
        <w:jc w:val="both"/>
        <w:rPr>
          <w:bCs/>
          <w:sz w:val="24"/>
          <w:szCs w:val="24"/>
        </w:rPr>
      </w:pPr>
      <w:r w:rsidRPr="00CC1ACE">
        <w:rPr>
          <w:bCs/>
          <w:sz w:val="24"/>
          <w:szCs w:val="24"/>
        </w:rPr>
        <w:tab/>
        <w:t xml:space="preserve">Okresný úrad Bratislava, odbor starostlivosti o životné prostredie, príslušný podľa ustanovení § 1 odsek 1 písm. b) a §4 odsek 1 zákona č. 523/2003 </w:t>
      </w:r>
      <w:proofErr w:type="spellStart"/>
      <w:r w:rsidRPr="00CC1ACE">
        <w:rPr>
          <w:bCs/>
          <w:sz w:val="24"/>
          <w:szCs w:val="24"/>
        </w:rPr>
        <w:t>Z.z</w:t>
      </w:r>
      <w:proofErr w:type="spellEnd"/>
      <w:r w:rsidRPr="00CC1ACE">
        <w:rPr>
          <w:bCs/>
          <w:sz w:val="24"/>
          <w:szCs w:val="24"/>
        </w:rPr>
        <w:t xml:space="preserve">. o štátnej správe starostlivosti o životné prostredie a o zmene a doplnení niektorých zákonov v znení neskorších predpisov a podľa ustanovení § 23 odsek 1 písm. c) a § 14 odsek 4 zákona č. 128/2015 </w:t>
      </w:r>
      <w:proofErr w:type="spellStart"/>
      <w:r w:rsidRPr="00CC1ACE">
        <w:rPr>
          <w:bCs/>
          <w:sz w:val="24"/>
          <w:szCs w:val="24"/>
        </w:rPr>
        <w:t>Z.z</w:t>
      </w:r>
      <w:proofErr w:type="spellEnd"/>
      <w:r w:rsidRPr="00CC1ACE">
        <w:rPr>
          <w:bCs/>
          <w:sz w:val="24"/>
          <w:szCs w:val="24"/>
        </w:rPr>
        <w:t>. o prevencii závažných priemyselných havárií</w:t>
      </w:r>
      <w:r w:rsidR="00E17325" w:rsidRPr="00CC1ACE">
        <w:rPr>
          <w:bCs/>
          <w:sz w:val="24"/>
          <w:szCs w:val="24"/>
        </w:rPr>
        <w:t xml:space="preserve"> a o zmene a </w:t>
      </w:r>
      <w:proofErr w:type="spellStart"/>
      <w:r w:rsidR="00E17325" w:rsidRPr="00CC1ACE">
        <w:rPr>
          <w:bCs/>
          <w:sz w:val="24"/>
          <w:szCs w:val="24"/>
        </w:rPr>
        <w:t>dopnení</w:t>
      </w:r>
      <w:proofErr w:type="spellEnd"/>
      <w:r w:rsidR="00E17325" w:rsidRPr="00CC1ACE">
        <w:rPr>
          <w:bCs/>
          <w:sz w:val="24"/>
          <w:szCs w:val="24"/>
        </w:rPr>
        <w:t xml:space="preserve"> niektorých zákonov vydáva k predmetnému zámeru navrhovanej činnosti nasledovné záväzné stanovisko: Z hľadiska prevencie závažných priemyselných havárií nemáme žiadne pripomienky</w:t>
      </w:r>
      <w:r w:rsidRPr="00CC1ACE">
        <w:rPr>
          <w:bCs/>
          <w:sz w:val="24"/>
          <w:szCs w:val="24"/>
        </w:rPr>
        <w:t>.</w:t>
      </w:r>
      <w:r w:rsidR="00E17325" w:rsidRPr="00CC1ACE">
        <w:rPr>
          <w:bCs/>
          <w:sz w:val="24"/>
          <w:szCs w:val="24"/>
        </w:rPr>
        <w:t xml:space="preserve"> </w:t>
      </w:r>
      <w:r w:rsidRPr="00CC1ACE">
        <w:rPr>
          <w:bCs/>
          <w:sz w:val="24"/>
          <w:szCs w:val="24"/>
        </w:rPr>
        <w:t xml:space="preserve"> Toto vyjadrenie nenahrádza povolenie ani súhlas a nie je rozhodnutím podľa súčasne platnej legislatívy SR o správnom konaní a je podkladom pre orgán štátnej správy posudzujúci vplyvy na životné prostredie podľa osobitného predpisu.</w:t>
      </w:r>
    </w:p>
    <w:p w:rsidR="00C31C2E" w:rsidRPr="00CC1ACE" w:rsidRDefault="00C31C2E" w:rsidP="00824637">
      <w:pPr>
        <w:pStyle w:val="Hlavika"/>
        <w:tabs>
          <w:tab w:val="clear" w:pos="4153"/>
          <w:tab w:val="clear" w:pos="8306"/>
        </w:tabs>
        <w:spacing w:after="100" w:afterAutospacing="1"/>
        <w:ind w:left="426"/>
        <w:jc w:val="both"/>
        <w:rPr>
          <w:b/>
          <w:sz w:val="24"/>
          <w:szCs w:val="24"/>
          <w:u w:val="single"/>
        </w:rPr>
      </w:pPr>
      <w:r w:rsidRPr="00CC1ACE">
        <w:rPr>
          <w:b/>
          <w:sz w:val="24"/>
          <w:szCs w:val="24"/>
          <w:u w:val="single"/>
        </w:rPr>
        <w:t>Záver</w:t>
      </w:r>
    </w:p>
    <w:p w:rsidR="00754DF9" w:rsidRPr="00CC1ACE" w:rsidRDefault="00E7083F" w:rsidP="00754DF9">
      <w:pPr>
        <w:spacing w:after="120"/>
        <w:ind w:left="426"/>
        <w:jc w:val="both"/>
        <w:rPr>
          <w:bCs/>
          <w:sz w:val="24"/>
          <w:szCs w:val="24"/>
        </w:rPr>
      </w:pPr>
      <w:r w:rsidRPr="00CC1ACE">
        <w:rPr>
          <w:sz w:val="24"/>
          <w:szCs w:val="24"/>
        </w:rPr>
        <w:t>Okresný úrad Bratislava</w:t>
      </w:r>
      <w:r w:rsidR="00754DF9" w:rsidRPr="00CC1ACE">
        <w:rPr>
          <w:iCs/>
          <w:sz w:val="24"/>
          <w:szCs w:val="24"/>
        </w:rPr>
        <w:t>, odbor starostlivosti o životné prostredie, z hľadiska ochrany prírody okresného úradu v sídle kraja konštatoval, že na vydanie stanovísk k navrhovanej činnosti je príslušný Okresný úrad Senec, odbor starostlivosti o životné prostredie, oddelenie ochrany prírody a vybraných zložiek životného prostredia. Okresný úrad Bratislava, odbor starostlivosti o životné prostredie, oddelenie štátnej správy vôd a vybraných zložiek životného prostredia kraja, orgán štátnej vodnej správy kraja</w:t>
      </w:r>
      <w:r w:rsidR="00CC1ACE" w:rsidRPr="00CC1ACE">
        <w:rPr>
          <w:iCs/>
          <w:sz w:val="24"/>
          <w:szCs w:val="24"/>
        </w:rPr>
        <w:t xml:space="preserve"> nie je z hľadiska štátnej vodnej správy </w:t>
      </w:r>
      <w:r w:rsidR="00754DF9" w:rsidRPr="00CC1ACE">
        <w:rPr>
          <w:iCs/>
          <w:sz w:val="24"/>
          <w:szCs w:val="24"/>
        </w:rPr>
        <w:t xml:space="preserve"> a orgán odpadového hospodárstva nie z hľadiska odpadového hospod</w:t>
      </w:r>
      <w:r w:rsidR="00E17325" w:rsidRPr="00CC1ACE">
        <w:rPr>
          <w:iCs/>
          <w:sz w:val="24"/>
          <w:szCs w:val="24"/>
        </w:rPr>
        <w:t>árstva</w:t>
      </w:r>
      <w:r w:rsidR="00CC1ACE" w:rsidRPr="00CC1ACE">
        <w:rPr>
          <w:iCs/>
          <w:sz w:val="24"/>
          <w:szCs w:val="24"/>
        </w:rPr>
        <w:t xml:space="preserve"> vo veci: „</w:t>
      </w:r>
      <w:proofErr w:type="spellStart"/>
      <w:r w:rsidR="00CC1ACE" w:rsidRPr="00CC1ACE">
        <w:rPr>
          <w:iCs/>
          <w:sz w:val="24"/>
          <w:szCs w:val="24"/>
        </w:rPr>
        <w:t>Truck</w:t>
      </w:r>
      <w:proofErr w:type="spellEnd"/>
      <w:r w:rsidR="00CC1ACE" w:rsidRPr="00CC1ACE">
        <w:rPr>
          <w:iCs/>
          <w:sz w:val="24"/>
          <w:szCs w:val="24"/>
        </w:rPr>
        <w:t xml:space="preserve"> Centrum Senec“</w:t>
      </w:r>
      <w:r w:rsidR="00E17325" w:rsidRPr="00CC1ACE">
        <w:rPr>
          <w:iCs/>
          <w:sz w:val="24"/>
          <w:szCs w:val="24"/>
        </w:rPr>
        <w:t xml:space="preserve"> dotknutým orgánom podľa §</w:t>
      </w:r>
      <w:r w:rsidR="00754DF9" w:rsidRPr="00CC1ACE">
        <w:rPr>
          <w:iCs/>
          <w:sz w:val="24"/>
          <w:szCs w:val="24"/>
        </w:rPr>
        <w:t xml:space="preserve"> 3 písm. p)zákona o posudzovaní. </w:t>
      </w:r>
      <w:r w:rsidR="00CC1ACE" w:rsidRPr="00CC1ACE">
        <w:rPr>
          <w:iCs/>
          <w:sz w:val="24"/>
          <w:szCs w:val="24"/>
        </w:rPr>
        <w:t>Okresný úrad Bratislava, odbor starostlivosti o</w:t>
      </w:r>
      <w:r w:rsidR="00F459E5">
        <w:rPr>
          <w:iCs/>
          <w:sz w:val="24"/>
          <w:szCs w:val="24"/>
        </w:rPr>
        <w:t xml:space="preserve"> </w:t>
      </w:r>
      <w:r w:rsidR="00CC1ACE" w:rsidRPr="00CC1ACE">
        <w:rPr>
          <w:iCs/>
          <w:sz w:val="24"/>
          <w:szCs w:val="24"/>
        </w:rPr>
        <w:t>živ</w:t>
      </w:r>
      <w:r w:rsidR="00F459E5">
        <w:rPr>
          <w:iCs/>
          <w:sz w:val="24"/>
          <w:szCs w:val="24"/>
        </w:rPr>
        <w:t>otné prostredie, orgán prevencie</w:t>
      </w:r>
      <w:r w:rsidR="00CC1ACE" w:rsidRPr="00CC1ACE">
        <w:rPr>
          <w:iCs/>
          <w:sz w:val="24"/>
          <w:szCs w:val="24"/>
        </w:rPr>
        <w:t xml:space="preserve"> závažných priemyselných havárií z hľadiska prevencie závažných priemyselných havárií nemá žiadne pripomienky.</w:t>
      </w:r>
    </w:p>
    <w:p w:rsidR="00824637" w:rsidRPr="005C6BF4" w:rsidRDefault="00824637" w:rsidP="00C31C2E">
      <w:pPr>
        <w:pStyle w:val="Hlavika"/>
        <w:tabs>
          <w:tab w:val="clear" w:pos="4153"/>
          <w:tab w:val="clear" w:pos="8306"/>
        </w:tabs>
        <w:spacing w:after="100" w:afterAutospacing="1"/>
        <w:ind w:left="720" w:firstLine="66"/>
        <w:jc w:val="both"/>
        <w:rPr>
          <w:color w:val="FF0000"/>
          <w:sz w:val="24"/>
          <w:szCs w:val="24"/>
        </w:rPr>
      </w:pPr>
    </w:p>
    <w:p w:rsidR="00C31C2E" w:rsidRDefault="00C31C2E" w:rsidP="00C31C2E">
      <w:pPr>
        <w:numPr>
          <w:ilvl w:val="0"/>
          <w:numId w:val="2"/>
        </w:numPr>
        <w:autoSpaceDE w:val="0"/>
        <w:autoSpaceDN w:val="0"/>
        <w:adjustRightInd w:val="0"/>
        <w:jc w:val="both"/>
        <w:rPr>
          <w:sz w:val="24"/>
          <w:szCs w:val="24"/>
        </w:rPr>
      </w:pPr>
      <w:r w:rsidRPr="003C5CB7">
        <w:rPr>
          <w:b/>
          <w:bCs/>
          <w:i/>
          <w:iCs/>
          <w:sz w:val="24"/>
          <w:szCs w:val="24"/>
        </w:rPr>
        <w:t xml:space="preserve">Ministerstvo dopravy a výstavby Slovenskej republiky, </w:t>
      </w:r>
      <w:r w:rsidR="00371215" w:rsidRPr="003C5CB7">
        <w:rPr>
          <w:b/>
          <w:bCs/>
          <w:i/>
          <w:iCs/>
          <w:sz w:val="24"/>
          <w:szCs w:val="24"/>
        </w:rPr>
        <w:t>sekcia výstavby</w:t>
      </w:r>
      <w:r w:rsidRPr="003C5CB7">
        <w:rPr>
          <w:i/>
          <w:iCs/>
          <w:sz w:val="24"/>
          <w:szCs w:val="24"/>
        </w:rPr>
        <w:t xml:space="preserve">, </w:t>
      </w:r>
      <w:r w:rsidR="00371215" w:rsidRPr="003C5CB7">
        <w:rPr>
          <w:sz w:val="24"/>
          <w:szCs w:val="24"/>
        </w:rPr>
        <w:t>pod č. 06682/2017/B630-SV/73756</w:t>
      </w:r>
      <w:r w:rsidRPr="003C5CB7">
        <w:rPr>
          <w:sz w:val="24"/>
          <w:szCs w:val="24"/>
        </w:rPr>
        <w:t xml:space="preserve"> zo dňa</w:t>
      </w:r>
      <w:r w:rsidR="00371215" w:rsidRPr="003C5CB7">
        <w:rPr>
          <w:sz w:val="24"/>
          <w:szCs w:val="24"/>
        </w:rPr>
        <w:t xml:space="preserve"> 25.10.2017</w:t>
      </w:r>
      <w:r w:rsidRPr="003C5CB7">
        <w:rPr>
          <w:sz w:val="24"/>
          <w:szCs w:val="24"/>
        </w:rPr>
        <w:t xml:space="preserve">: </w:t>
      </w:r>
      <w:r w:rsidR="00371215" w:rsidRPr="003C5CB7">
        <w:rPr>
          <w:sz w:val="24"/>
          <w:szCs w:val="24"/>
        </w:rPr>
        <w:t xml:space="preserve"> V prípade platnosti tvrdenia v textovej časti zámeru v kapitole IV.12 –</w:t>
      </w:r>
      <w:r w:rsidR="00962C2F">
        <w:rPr>
          <w:sz w:val="24"/>
          <w:szCs w:val="24"/>
        </w:rPr>
        <w:t xml:space="preserve"> </w:t>
      </w:r>
      <w:r w:rsidR="00371215" w:rsidRPr="003C5CB7">
        <w:rPr>
          <w:sz w:val="24"/>
          <w:szCs w:val="24"/>
        </w:rPr>
        <w:t>Posúdenie súladu navrhovanej činnosti s platnou územnoplánovacou dokumentáciou a ďalšími relevantný</w:t>
      </w:r>
      <w:r w:rsidR="003C5CB7" w:rsidRPr="003C5CB7">
        <w:rPr>
          <w:sz w:val="24"/>
          <w:szCs w:val="24"/>
        </w:rPr>
        <w:t xml:space="preserve">mi strategickými </w:t>
      </w:r>
      <w:proofErr w:type="spellStart"/>
      <w:r w:rsidR="003C5CB7" w:rsidRPr="003C5CB7">
        <w:rPr>
          <w:sz w:val="24"/>
          <w:szCs w:val="24"/>
        </w:rPr>
        <w:t>dokumentami</w:t>
      </w:r>
      <w:proofErr w:type="spellEnd"/>
      <w:r w:rsidR="00371215" w:rsidRPr="003C5CB7">
        <w:rPr>
          <w:sz w:val="24"/>
          <w:szCs w:val="24"/>
        </w:rPr>
        <w:t xml:space="preserve"> „dotknuté územie je v územnoplánovacej dokumentácii mesta Senec definované ako plochy na funkčné využitie – logistické centrum.... Navrhovaná činnosť je v prípade </w:t>
      </w:r>
      <w:r w:rsidR="003C5CB7" w:rsidRPr="003C5CB7">
        <w:rPr>
          <w:sz w:val="24"/>
          <w:szCs w:val="24"/>
        </w:rPr>
        <w:t>oboch navrhovaných variantný</w:t>
      </w:r>
      <w:r w:rsidR="00371215" w:rsidRPr="003C5CB7">
        <w:rPr>
          <w:sz w:val="24"/>
          <w:szCs w:val="24"/>
        </w:rPr>
        <w:t xml:space="preserve">ch riešení zámeru v súlade s platnou územnoplánovacou dokumentáciou mesta Senec“ nemáme k zámeru pripomienky a nepožadujeme zámer ďalej posudzovať podľa zákona č. 24/2006 </w:t>
      </w:r>
      <w:proofErr w:type="spellStart"/>
      <w:r w:rsidR="00371215" w:rsidRPr="003C5CB7">
        <w:rPr>
          <w:sz w:val="24"/>
          <w:szCs w:val="24"/>
        </w:rPr>
        <w:t>Z.z</w:t>
      </w:r>
      <w:proofErr w:type="spellEnd"/>
      <w:r w:rsidR="00371215" w:rsidRPr="003C5CB7">
        <w:rPr>
          <w:sz w:val="24"/>
          <w:szCs w:val="24"/>
        </w:rPr>
        <w:t>. o posudzovaní vplyvov na životné prostredie a o zmene a doplnení niektorých zákonov v znení neskorších predpisov. Zároveň však upozorňujme na nepresnosť v textovej časti zámeru v kapitole IV.12, pretože všeobecne záväznými nariadeniami mesta sa nemenia a </w:t>
      </w:r>
      <w:r w:rsidR="00962C2F" w:rsidRPr="00962C2F">
        <w:rPr>
          <w:sz w:val="24"/>
          <w:szCs w:val="24"/>
        </w:rPr>
        <w:t>nedopĺňajú</w:t>
      </w:r>
      <w:r w:rsidR="00371215" w:rsidRPr="003C5CB7">
        <w:rPr>
          <w:sz w:val="24"/>
          <w:szCs w:val="24"/>
        </w:rPr>
        <w:t xml:space="preserve"> Územno-hospodárske zásady.</w:t>
      </w:r>
    </w:p>
    <w:p w:rsidR="009E7911" w:rsidRDefault="009E7911" w:rsidP="009E7911">
      <w:pPr>
        <w:autoSpaceDE w:val="0"/>
        <w:autoSpaceDN w:val="0"/>
        <w:adjustRightInd w:val="0"/>
        <w:ind w:left="360"/>
        <w:jc w:val="both"/>
        <w:rPr>
          <w:sz w:val="24"/>
          <w:szCs w:val="24"/>
        </w:rPr>
      </w:pPr>
    </w:p>
    <w:p w:rsidR="00EE5FE2" w:rsidRPr="003C5CB7" w:rsidRDefault="00EE5FE2" w:rsidP="009D2B2C">
      <w:pPr>
        <w:pStyle w:val="Odsekzoznamu"/>
        <w:numPr>
          <w:ilvl w:val="0"/>
          <w:numId w:val="2"/>
        </w:numPr>
        <w:tabs>
          <w:tab w:val="left" w:pos="426"/>
        </w:tabs>
        <w:jc w:val="both"/>
        <w:rPr>
          <w:rFonts w:ascii="Times New Roman" w:hAnsi="Times New Roman"/>
          <w:b/>
          <w:i/>
        </w:rPr>
      </w:pPr>
      <w:r w:rsidRPr="003C5CB7">
        <w:rPr>
          <w:rFonts w:ascii="Times New Roman" w:hAnsi="Times New Roman"/>
          <w:b/>
          <w:i/>
        </w:rPr>
        <w:t xml:space="preserve">Okresný úrad Senec, úsek štátnej správy ochrany prírody a krajiny, </w:t>
      </w:r>
      <w:r w:rsidR="003C5CB7" w:rsidRPr="003C5CB7">
        <w:rPr>
          <w:rFonts w:ascii="Times New Roman" w:hAnsi="Times New Roman"/>
        </w:rPr>
        <w:t>pod č. OU-SC-OSZP-2017/14548/VIM zo dňa 23.10</w:t>
      </w:r>
      <w:r w:rsidRPr="003C5CB7">
        <w:rPr>
          <w:rFonts w:ascii="Times New Roman" w:hAnsi="Times New Roman"/>
        </w:rPr>
        <w:t xml:space="preserve">.2017: </w:t>
      </w:r>
    </w:p>
    <w:p w:rsidR="008A304B" w:rsidRPr="003C5CB7" w:rsidRDefault="008A304B" w:rsidP="008A304B">
      <w:pPr>
        <w:pStyle w:val="Odsekzoznamu"/>
        <w:rPr>
          <w:rFonts w:ascii="Times New Roman" w:hAnsi="Times New Roman"/>
          <w:b/>
          <w:i/>
        </w:rPr>
      </w:pPr>
    </w:p>
    <w:p w:rsidR="008A304B" w:rsidRPr="003C5CB7" w:rsidRDefault="008A304B" w:rsidP="00645435">
      <w:pPr>
        <w:spacing w:line="0" w:lineRule="atLeast"/>
        <w:ind w:left="360" w:firstLine="66"/>
        <w:jc w:val="both"/>
        <w:rPr>
          <w:sz w:val="24"/>
          <w:szCs w:val="24"/>
        </w:rPr>
      </w:pPr>
      <w:r w:rsidRPr="003C5CB7">
        <w:rPr>
          <w:sz w:val="24"/>
          <w:szCs w:val="24"/>
        </w:rPr>
        <w:t>Na predmetné územie sa vzťahuje 1. stupeň ochrany v rozsahu ustanovení § 12 zákona                 č. 543/2002 Z. z. o ochrane prírody a krajiny (ďalej len „zákon“). Realizácia stavby neprinesie zásah do chránených území alebo do ich ochranných pásiem, je umiestnená mimo biocentier, genofondových plôch a prvkov významných pre územný systém ekologickej stability.</w:t>
      </w:r>
    </w:p>
    <w:p w:rsidR="008A304B" w:rsidRPr="003C5CB7" w:rsidRDefault="008A304B" w:rsidP="00645435">
      <w:pPr>
        <w:spacing w:line="0" w:lineRule="atLeast"/>
        <w:ind w:left="360" w:firstLine="66"/>
        <w:jc w:val="both"/>
        <w:rPr>
          <w:sz w:val="24"/>
          <w:szCs w:val="24"/>
        </w:rPr>
      </w:pPr>
      <w:r w:rsidRPr="003C5CB7">
        <w:rPr>
          <w:sz w:val="24"/>
          <w:szCs w:val="24"/>
        </w:rPr>
        <w:t>Podľa predloženého zámeru sa jedná o činnosť, ktorá bude realizovaná na pozemkoc</w:t>
      </w:r>
      <w:r w:rsidR="003C5CB7" w:rsidRPr="003C5CB7">
        <w:rPr>
          <w:sz w:val="24"/>
          <w:szCs w:val="24"/>
        </w:rPr>
        <w:t>h definovaných ako  „orná pôda“.</w:t>
      </w:r>
    </w:p>
    <w:p w:rsidR="008A304B" w:rsidRPr="003C5CB7" w:rsidRDefault="008A304B" w:rsidP="00645435">
      <w:pPr>
        <w:autoSpaceDE w:val="0"/>
        <w:autoSpaceDN w:val="0"/>
        <w:adjustRightInd w:val="0"/>
        <w:spacing w:line="0" w:lineRule="atLeast"/>
        <w:ind w:left="360" w:firstLine="66"/>
        <w:jc w:val="both"/>
        <w:rPr>
          <w:sz w:val="24"/>
          <w:szCs w:val="24"/>
        </w:rPr>
      </w:pPr>
    </w:p>
    <w:p w:rsidR="008A304B" w:rsidRPr="003C5CB7" w:rsidRDefault="003C5CB7" w:rsidP="00645435">
      <w:pPr>
        <w:spacing w:line="0" w:lineRule="atLeast"/>
        <w:ind w:left="360" w:firstLine="66"/>
        <w:jc w:val="both"/>
        <w:rPr>
          <w:sz w:val="24"/>
          <w:szCs w:val="24"/>
        </w:rPr>
      </w:pPr>
      <w:r w:rsidRPr="003C5CB7">
        <w:rPr>
          <w:sz w:val="24"/>
          <w:szCs w:val="24"/>
        </w:rPr>
        <w:t>V prípade nevyhnutného výrubu v súvislosti sa navrhovanou činnosťou upozorňujeme</w:t>
      </w:r>
      <w:r w:rsidR="008A304B" w:rsidRPr="003C5CB7">
        <w:rPr>
          <w:sz w:val="24"/>
          <w:szCs w:val="24"/>
        </w:rPr>
        <w:t xml:space="preserve"> </w:t>
      </w:r>
      <w:r w:rsidRPr="003C5CB7">
        <w:rPr>
          <w:sz w:val="24"/>
          <w:szCs w:val="24"/>
        </w:rPr>
        <w:t xml:space="preserve">, že na </w:t>
      </w:r>
      <w:r w:rsidR="008A304B" w:rsidRPr="003C5CB7">
        <w:rPr>
          <w:sz w:val="24"/>
          <w:szCs w:val="24"/>
        </w:rPr>
        <w:t xml:space="preserve">výrub stromov s obvodom kmeňa meraným vo výške </w:t>
      </w:r>
      <w:smartTag w:uri="urn:schemas-microsoft-com:office:smarttags" w:element="metricconverter">
        <w:smartTagPr>
          <w:attr w:name="ProductID" w:val="130 cm"/>
        </w:smartTagPr>
        <w:r w:rsidR="008A304B" w:rsidRPr="003C5CB7">
          <w:rPr>
            <w:sz w:val="24"/>
            <w:szCs w:val="24"/>
          </w:rPr>
          <w:t>130 cm</w:t>
        </w:r>
      </w:smartTag>
      <w:r w:rsidR="008A304B" w:rsidRPr="003C5CB7">
        <w:rPr>
          <w:sz w:val="24"/>
          <w:szCs w:val="24"/>
        </w:rPr>
        <w:t xml:space="preserve"> nad zemou väčším ako 40 </w:t>
      </w:r>
      <w:r w:rsidR="008A304B" w:rsidRPr="003C5CB7">
        <w:rPr>
          <w:sz w:val="24"/>
          <w:szCs w:val="24"/>
        </w:rPr>
        <w:lastRenderedPageBreak/>
        <w:t>cm    a  krovín s výmerou  nad 10 m</w:t>
      </w:r>
      <w:r w:rsidR="008A304B" w:rsidRPr="003C5CB7">
        <w:rPr>
          <w:sz w:val="24"/>
          <w:szCs w:val="24"/>
          <w:vertAlign w:val="superscript"/>
        </w:rPr>
        <w:t xml:space="preserve">2 </w:t>
      </w:r>
      <w:r w:rsidR="008A304B" w:rsidRPr="003C5CB7">
        <w:rPr>
          <w:sz w:val="24"/>
          <w:szCs w:val="24"/>
        </w:rPr>
        <w:t>v zastavanom území obce a  20 m</w:t>
      </w:r>
      <w:r w:rsidR="008A304B" w:rsidRPr="003C5CB7">
        <w:rPr>
          <w:sz w:val="24"/>
          <w:szCs w:val="24"/>
          <w:vertAlign w:val="superscript"/>
        </w:rPr>
        <w:t>2</w:t>
      </w:r>
      <w:r w:rsidR="008A304B" w:rsidRPr="003C5CB7">
        <w:rPr>
          <w:sz w:val="24"/>
          <w:szCs w:val="24"/>
        </w:rPr>
        <w:t xml:space="preserve">  mimo zastavaného územia obce sa vyžaduje súhlas  príslušného orgánu ochrany prírody (v pôsobnosti mesta Senec) podľa § 47 ods. 3 zákona. </w:t>
      </w:r>
    </w:p>
    <w:p w:rsidR="008A304B" w:rsidRPr="003C5CB7" w:rsidRDefault="008A304B" w:rsidP="00645435">
      <w:pPr>
        <w:spacing w:line="0" w:lineRule="atLeast"/>
        <w:ind w:left="360" w:firstLine="66"/>
        <w:jc w:val="both"/>
        <w:rPr>
          <w:sz w:val="24"/>
          <w:szCs w:val="24"/>
        </w:rPr>
      </w:pPr>
    </w:p>
    <w:p w:rsidR="008A304B" w:rsidRPr="003C5CB7" w:rsidRDefault="008A304B" w:rsidP="008A304B">
      <w:pPr>
        <w:spacing w:line="0" w:lineRule="atLeast"/>
        <w:ind w:left="360"/>
        <w:jc w:val="both"/>
        <w:rPr>
          <w:sz w:val="24"/>
          <w:szCs w:val="24"/>
        </w:rPr>
      </w:pPr>
      <w:r w:rsidRPr="003C5CB7">
        <w:rPr>
          <w:sz w:val="24"/>
          <w:szCs w:val="24"/>
        </w:rPr>
        <w:t>Druhovú skladbu drevín v projekte sadových úprav odporúčame ešte pred územným konaním konzultovať so Štátnou ochranou prírody SR, Regionálnym centrom ochrany prírody v Bratislave a predložiť spolu so žiadosťou o vydanie súhlasu na výrub drevín ako návrh náhradnej výsadby, resp. jej časti.</w:t>
      </w:r>
    </w:p>
    <w:p w:rsidR="008A304B" w:rsidRPr="003C5CB7" w:rsidRDefault="008A304B" w:rsidP="008A304B">
      <w:pPr>
        <w:spacing w:line="0" w:lineRule="atLeast"/>
        <w:ind w:left="360"/>
        <w:jc w:val="both"/>
        <w:rPr>
          <w:sz w:val="24"/>
          <w:szCs w:val="24"/>
        </w:rPr>
      </w:pPr>
    </w:p>
    <w:p w:rsidR="008A304B" w:rsidRDefault="008A304B" w:rsidP="007264A9">
      <w:pPr>
        <w:ind w:left="360" w:right="-108"/>
        <w:jc w:val="both"/>
        <w:rPr>
          <w:sz w:val="24"/>
          <w:szCs w:val="24"/>
        </w:rPr>
      </w:pPr>
      <w:r w:rsidRPr="003C5CB7">
        <w:rPr>
          <w:sz w:val="24"/>
          <w:szCs w:val="24"/>
        </w:rPr>
        <w:t xml:space="preserve">Z hľadiska záujmov ochrany prírody a krajiny nemáme k predloženému zámeru  pripomienky, ani osobitné požiadavky na podrobnejšie  posúdenie vplyvov navrhovanej činnosti v Správe o hodnotení podľa zákona č. 24/2006 Z. z. o posudzovaní vplyvov na životné prostredie a o zmene a doplnení niektorých zákonov. </w:t>
      </w:r>
    </w:p>
    <w:p w:rsidR="00C33AF5" w:rsidRDefault="00C33AF5" w:rsidP="007264A9">
      <w:pPr>
        <w:ind w:left="360" w:right="-108"/>
        <w:jc w:val="both"/>
        <w:rPr>
          <w:sz w:val="24"/>
          <w:szCs w:val="24"/>
        </w:rPr>
      </w:pPr>
    </w:p>
    <w:p w:rsidR="00C33AF5" w:rsidRPr="00C33AF5" w:rsidRDefault="00C33AF5" w:rsidP="007264A9">
      <w:pPr>
        <w:ind w:left="360" w:right="-108"/>
        <w:jc w:val="both"/>
        <w:rPr>
          <w:i/>
          <w:sz w:val="24"/>
          <w:szCs w:val="24"/>
        </w:rPr>
      </w:pPr>
      <w:r>
        <w:rPr>
          <w:i/>
          <w:sz w:val="24"/>
          <w:szCs w:val="24"/>
        </w:rPr>
        <w:t>Pripomienky sú zahrnuté týmto rozhodnutím.</w:t>
      </w:r>
    </w:p>
    <w:p w:rsidR="008A304B" w:rsidRPr="005C6BF4" w:rsidRDefault="008A304B" w:rsidP="008A304B">
      <w:pPr>
        <w:pStyle w:val="Zkladntext2"/>
        <w:spacing w:before="120" w:after="0" w:line="240" w:lineRule="auto"/>
        <w:jc w:val="both"/>
        <w:rPr>
          <w:color w:val="FF0000"/>
          <w:szCs w:val="24"/>
        </w:rPr>
      </w:pPr>
    </w:p>
    <w:p w:rsidR="0058685A" w:rsidRPr="0058685A" w:rsidRDefault="0058685A" w:rsidP="0058685A">
      <w:pPr>
        <w:numPr>
          <w:ilvl w:val="0"/>
          <w:numId w:val="2"/>
        </w:numPr>
        <w:jc w:val="both"/>
        <w:rPr>
          <w:sz w:val="24"/>
          <w:szCs w:val="24"/>
        </w:rPr>
      </w:pPr>
      <w:r w:rsidRPr="0058685A">
        <w:rPr>
          <w:b/>
          <w:i/>
          <w:sz w:val="24"/>
          <w:szCs w:val="24"/>
        </w:rPr>
        <w:t xml:space="preserve">Okresný úrad Bratislava, odbor opravných prostriedkov, </w:t>
      </w:r>
      <w:r w:rsidRPr="0058685A">
        <w:rPr>
          <w:sz w:val="24"/>
          <w:szCs w:val="24"/>
        </w:rPr>
        <w:t>pod č. OU-BA-OOP4-2017/101882 zo dňa 10.11.2017: (stanovisko je doručené po zákonom stanovenom termíne)</w:t>
      </w:r>
    </w:p>
    <w:p w:rsidR="0058685A" w:rsidRPr="0058685A" w:rsidRDefault="0058685A" w:rsidP="0058685A">
      <w:pPr>
        <w:ind w:left="360"/>
        <w:jc w:val="both"/>
        <w:rPr>
          <w:sz w:val="24"/>
          <w:szCs w:val="24"/>
        </w:rPr>
      </w:pPr>
      <w:r w:rsidRPr="0058685A">
        <w:rPr>
          <w:sz w:val="24"/>
          <w:szCs w:val="24"/>
        </w:rPr>
        <w:t xml:space="preserve">Riešené územie sa nachádza v katastrálnom území mesta Senec, mimo zastavaného územia obce na pozemkoch C KN </w:t>
      </w:r>
      <w:proofErr w:type="spellStart"/>
      <w:r w:rsidRPr="0058685A">
        <w:rPr>
          <w:sz w:val="24"/>
          <w:szCs w:val="24"/>
        </w:rPr>
        <w:t>parc</w:t>
      </w:r>
      <w:proofErr w:type="spellEnd"/>
      <w:r w:rsidRPr="0058685A">
        <w:rPr>
          <w:sz w:val="24"/>
          <w:szCs w:val="24"/>
        </w:rPr>
        <w:t>. č. 5580(2 a 5579, evidované ako druh pozemku „orná pôda“ o výmere 5,1282 ha. Predložený zámer uvažuje so záberom poľnohospodárskej pôdy. Ktorá nie je zaradená do zoznamu najkvalitnejších poľnohospodárskych pôd v danom území. Podľa predloženej dokumentácie je</w:t>
      </w:r>
      <w:r w:rsidR="00C41044">
        <w:rPr>
          <w:sz w:val="24"/>
          <w:szCs w:val="24"/>
        </w:rPr>
        <w:t xml:space="preserve"> v platnom územnom pláne mesta S</w:t>
      </w:r>
      <w:r w:rsidRPr="0058685A">
        <w:rPr>
          <w:sz w:val="24"/>
          <w:szCs w:val="24"/>
        </w:rPr>
        <w:t>enec navrhovaná lokalita súčasťou územia určeného pre logistické centrá. Ten, kto navrhne nepoľnohospodárske použitie poľnohospodárskej pôdy na stavebný zámer je povinný zabezpečiť uplatnenie zásad ochrany poľnohospodárskej pôdy, špeciálne najkvalitnejšej poľnohospodárskej pôdy a viníc.</w:t>
      </w:r>
    </w:p>
    <w:p w:rsidR="0058685A" w:rsidRPr="0058685A" w:rsidRDefault="0058685A" w:rsidP="0058685A">
      <w:pPr>
        <w:ind w:left="360"/>
        <w:jc w:val="both"/>
        <w:rPr>
          <w:sz w:val="24"/>
          <w:szCs w:val="24"/>
        </w:rPr>
      </w:pPr>
      <w:r w:rsidRPr="0058685A">
        <w:rPr>
          <w:sz w:val="24"/>
          <w:szCs w:val="24"/>
        </w:rPr>
        <w:t>Pri riešení navrhovaných lokalít, je potrebné sa riadiť ustanoveniami § 12 a §17 zákona o ochrane pôdy. V súlade s týmito ustanoveniami je možné poľnohospodársku pôdu použiť na stavebné a iné nepoľnohospodárske účely len v nevyhnutných prípadoch a v odôvodnenom rozsahu, kde je rozhodujúcim limitom pri rozvoji územia kvalita poľnohospodárskej pôdy. Na základe uvedených skutočností OU-BA-OOP  dokument nepožaduje posudzovať podľa zákona.</w:t>
      </w:r>
    </w:p>
    <w:p w:rsidR="0058685A" w:rsidRDefault="0058685A" w:rsidP="0058685A">
      <w:pPr>
        <w:ind w:left="360"/>
        <w:jc w:val="both"/>
        <w:rPr>
          <w:sz w:val="24"/>
          <w:szCs w:val="24"/>
        </w:rPr>
      </w:pPr>
    </w:p>
    <w:p w:rsidR="00A11A54" w:rsidRPr="005C6BF4" w:rsidRDefault="00A11A54" w:rsidP="008A304B">
      <w:pPr>
        <w:pStyle w:val="Odsekzoznamu"/>
        <w:ind w:left="360"/>
        <w:jc w:val="both"/>
        <w:rPr>
          <w:rFonts w:ascii="Times New Roman" w:hAnsi="Times New Roman"/>
          <w:i/>
          <w:color w:val="FF0000"/>
        </w:rPr>
      </w:pPr>
    </w:p>
    <w:p w:rsidR="001372C8" w:rsidRPr="000F2577" w:rsidRDefault="00152088" w:rsidP="00073CF1">
      <w:pPr>
        <w:pStyle w:val="Odsekzoznamu"/>
        <w:ind w:left="0"/>
        <w:rPr>
          <w:rFonts w:ascii="Times New Roman" w:hAnsi="Times New Roman"/>
          <w:u w:val="single"/>
        </w:rPr>
      </w:pPr>
      <w:r w:rsidRPr="000F2577">
        <w:rPr>
          <w:rFonts w:ascii="Times New Roman" w:hAnsi="Times New Roman"/>
          <w:u w:val="single"/>
        </w:rPr>
        <w:t>Dotknutá verejnosť podľa §24 zákona o posudzovaní:</w:t>
      </w:r>
    </w:p>
    <w:p w:rsidR="00660BD5" w:rsidRPr="000F2577" w:rsidRDefault="00660BD5" w:rsidP="00073CF1">
      <w:pPr>
        <w:pStyle w:val="Odsekzoznamu"/>
        <w:ind w:left="0"/>
        <w:rPr>
          <w:rFonts w:ascii="Times New Roman" w:hAnsi="Times New Roman"/>
        </w:rPr>
      </w:pPr>
    </w:p>
    <w:p w:rsidR="001372C8" w:rsidRPr="000F2577" w:rsidRDefault="001372C8" w:rsidP="004C56E6">
      <w:pPr>
        <w:numPr>
          <w:ilvl w:val="0"/>
          <w:numId w:val="2"/>
        </w:numPr>
        <w:jc w:val="both"/>
        <w:rPr>
          <w:sz w:val="24"/>
          <w:szCs w:val="24"/>
        </w:rPr>
      </w:pPr>
      <w:r w:rsidRPr="000F2577">
        <w:rPr>
          <w:b/>
          <w:bCs/>
          <w:i/>
          <w:iCs/>
          <w:sz w:val="24"/>
          <w:szCs w:val="24"/>
        </w:rPr>
        <w:t>Združenie domových samospráv, zastúpené</w:t>
      </w:r>
      <w:r w:rsidR="00E81BA8" w:rsidRPr="000F2577">
        <w:rPr>
          <w:b/>
          <w:bCs/>
          <w:i/>
          <w:iCs/>
          <w:sz w:val="24"/>
          <w:szCs w:val="24"/>
        </w:rPr>
        <w:t xml:space="preserve"> </w:t>
      </w:r>
      <w:r w:rsidR="002A1AD2" w:rsidRPr="000F2577">
        <w:rPr>
          <w:b/>
          <w:bCs/>
          <w:i/>
          <w:iCs/>
          <w:sz w:val="24"/>
          <w:szCs w:val="24"/>
        </w:rPr>
        <w:t>Marcelom Slávikom</w:t>
      </w:r>
      <w:r w:rsidR="00E775C6" w:rsidRPr="000F2577">
        <w:rPr>
          <w:b/>
          <w:bCs/>
          <w:i/>
          <w:iCs/>
          <w:sz w:val="24"/>
          <w:szCs w:val="24"/>
        </w:rPr>
        <w:t>, s</w:t>
      </w:r>
      <w:r w:rsidR="00660BD5" w:rsidRPr="000F2577">
        <w:rPr>
          <w:b/>
          <w:bCs/>
          <w:i/>
          <w:iCs/>
          <w:sz w:val="24"/>
          <w:szCs w:val="24"/>
        </w:rPr>
        <w:t>ta</w:t>
      </w:r>
      <w:r w:rsidR="00E0795B" w:rsidRPr="000F2577">
        <w:rPr>
          <w:b/>
          <w:bCs/>
          <w:i/>
          <w:iCs/>
          <w:sz w:val="24"/>
          <w:szCs w:val="24"/>
        </w:rPr>
        <w:t xml:space="preserve">novisko </w:t>
      </w:r>
      <w:r w:rsidR="007C6026" w:rsidRPr="000F2577">
        <w:rPr>
          <w:b/>
          <w:bCs/>
          <w:i/>
          <w:iCs/>
          <w:sz w:val="24"/>
          <w:szCs w:val="24"/>
        </w:rPr>
        <w:t xml:space="preserve">doručené </w:t>
      </w:r>
      <w:r w:rsidR="00E0795B" w:rsidRPr="000F2577">
        <w:rPr>
          <w:b/>
          <w:bCs/>
          <w:i/>
          <w:iCs/>
          <w:sz w:val="24"/>
          <w:szCs w:val="24"/>
        </w:rPr>
        <w:t>d</w:t>
      </w:r>
      <w:r w:rsidR="005657C1" w:rsidRPr="000F2577">
        <w:rPr>
          <w:b/>
          <w:bCs/>
          <w:i/>
          <w:iCs/>
          <w:sz w:val="24"/>
          <w:szCs w:val="24"/>
        </w:rPr>
        <w:t>ňa 16.10</w:t>
      </w:r>
      <w:r w:rsidR="00E0795B" w:rsidRPr="000F2577">
        <w:rPr>
          <w:b/>
          <w:bCs/>
          <w:i/>
          <w:iCs/>
          <w:sz w:val="24"/>
          <w:szCs w:val="24"/>
        </w:rPr>
        <w:t>.2017</w:t>
      </w:r>
      <w:r w:rsidR="00625843" w:rsidRPr="000F2577">
        <w:rPr>
          <w:b/>
          <w:bCs/>
          <w:i/>
          <w:iCs/>
          <w:sz w:val="24"/>
          <w:szCs w:val="24"/>
        </w:rPr>
        <w:t xml:space="preserve">: </w:t>
      </w:r>
      <w:r w:rsidRPr="000F2577">
        <w:rPr>
          <w:sz w:val="24"/>
          <w:szCs w:val="24"/>
        </w:rPr>
        <w:t>K predstavenému dokumentu</w:t>
      </w:r>
      <w:r w:rsidR="00E81BA8" w:rsidRPr="000F2577">
        <w:rPr>
          <w:sz w:val="24"/>
          <w:szCs w:val="24"/>
        </w:rPr>
        <w:t xml:space="preserve"> </w:t>
      </w:r>
      <w:r w:rsidRPr="000F2577">
        <w:rPr>
          <w:sz w:val="24"/>
          <w:szCs w:val="24"/>
        </w:rPr>
        <w:t xml:space="preserve">máme nasledovné pripomienky:   </w:t>
      </w:r>
    </w:p>
    <w:p w:rsidR="00292952" w:rsidRPr="005C6BF4" w:rsidRDefault="00292952" w:rsidP="004E7DA7">
      <w:pPr>
        <w:pStyle w:val="Zarkazkladnhotextu"/>
        <w:spacing w:before="20" w:after="0"/>
        <w:ind w:left="0"/>
        <w:jc w:val="both"/>
        <w:rPr>
          <w:i/>
          <w:color w:val="FF0000"/>
          <w:sz w:val="24"/>
          <w:szCs w:val="24"/>
          <w:lang w:eastAsia="en-US"/>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CF3790" w:rsidRPr="00E81BA8">
        <w:rPr>
          <w:rFonts w:ascii="Times New Roman" w:hAnsi="Times New Roman"/>
        </w:rPr>
        <w:t xml:space="preserve">.1 </w:t>
      </w:r>
      <w:r w:rsidR="004033D3" w:rsidRPr="00E81BA8">
        <w:rPr>
          <w:rFonts w:ascii="Times New Roman" w:hAnsi="Times New Roman"/>
        </w:rPr>
        <w:t>Žiadame podrobne rozpracovať v textovej aj grafickej časti dopravné napojenie, ako aj celkovú organizáciu dopravy v území súvisiacom s  navrhovanou činnosťou v súlade s príslušnými normami STN a Technickými podmienkami TP 09/2008, TP 10/2008.</w:t>
      </w:r>
    </w:p>
    <w:p w:rsidR="002C4EDA" w:rsidRPr="00E81BA8" w:rsidRDefault="002C4EDA" w:rsidP="00E84E2C">
      <w:pPr>
        <w:ind w:left="1068"/>
        <w:jc w:val="both"/>
        <w:rPr>
          <w:i/>
          <w:sz w:val="24"/>
          <w:szCs w:val="24"/>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CF3790" w:rsidRPr="00E81BA8">
        <w:rPr>
          <w:rFonts w:ascii="Times New Roman" w:hAnsi="Times New Roman"/>
        </w:rPr>
        <w:t xml:space="preserve">.2 </w:t>
      </w:r>
      <w:r w:rsidR="004033D3" w:rsidRPr="00E81BA8">
        <w:rPr>
          <w:rFonts w:ascii="Times New Roman" w:hAnsi="Times New Roman"/>
        </w:rPr>
        <w:t xml:space="preserve">Žiadame doplniť </w:t>
      </w:r>
      <w:proofErr w:type="spellStart"/>
      <w:r w:rsidR="004033D3" w:rsidRPr="00E81BA8">
        <w:rPr>
          <w:rFonts w:ascii="Times New Roman" w:hAnsi="Times New Roman"/>
        </w:rPr>
        <w:t>dopravno</w:t>
      </w:r>
      <w:proofErr w:type="spellEnd"/>
      <w:r w:rsidR="004033D3" w:rsidRPr="00E81BA8">
        <w:rPr>
          <w:rFonts w:ascii="Times New Roman" w:hAnsi="Times New Roman"/>
        </w:rPr>
        <w:t xml:space="preserve">–kapacitné posúdenie v súlade s  príslušnými normami STN a metodikami (STN 73 6102 (Projektovanie križovatiek na pozemných komunikáciách), STN 73 6101 (Projektovanie ciest a diaľnic), Technické podmienky TP 10/2010, Metodika dopravno-kapacitného posudzovania vplyvov veľkých investičných projektov) pre existujúce križovatky ovplyvnené zvýšenou dopravou navrhovanej stavby a zohľadniť širšie vzťahy vychádzajúce z vývoja dopravnej situácie v dotknutom území, z jej súčasného stavu a aj z koncepčných materiálov mesta </w:t>
      </w:r>
      <w:r w:rsidR="004033D3" w:rsidRPr="00E81BA8">
        <w:rPr>
          <w:rFonts w:ascii="Times New Roman" w:hAnsi="Times New Roman"/>
        </w:rPr>
        <w:lastRenderedPageBreak/>
        <w:t>zaoberajúcich sa vývojom dopravy v budúcnosti (20 rokov od uvedenia stavby do prevádzky).</w:t>
      </w:r>
    </w:p>
    <w:p w:rsidR="004033D3" w:rsidRPr="00E81BA8" w:rsidRDefault="004033D3" w:rsidP="00E84E2C">
      <w:pPr>
        <w:ind w:left="360"/>
        <w:jc w:val="both"/>
        <w:rPr>
          <w:sz w:val="24"/>
          <w:szCs w:val="24"/>
        </w:rPr>
      </w:pPr>
    </w:p>
    <w:p w:rsidR="004033D3"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CF3790" w:rsidRPr="00E81BA8">
        <w:rPr>
          <w:rFonts w:ascii="Times New Roman" w:hAnsi="Times New Roman"/>
        </w:rPr>
        <w:t xml:space="preserve">.3 </w:t>
      </w:r>
      <w:r w:rsidR="004033D3" w:rsidRPr="00E81BA8">
        <w:rPr>
          <w:rFonts w:ascii="Times New Roman" w:hAnsi="Times New Roman"/>
        </w:rPr>
        <w:t>Žiadame overiť obsluhu územia verejnou hromadnou dopravou; žiadame,  aby príslušná zastávka hromadnej dopravy bola maximálne v 5-minútovej pešej  dostupnosti.</w:t>
      </w:r>
    </w:p>
    <w:p w:rsidR="007B43F6" w:rsidRPr="00E81BA8" w:rsidRDefault="007B43F6" w:rsidP="00E84E2C">
      <w:pPr>
        <w:pStyle w:val="Odsekzoznamu"/>
        <w:widowControl w:val="0"/>
        <w:ind w:left="720"/>
        <w:contextualSpacing/>
        <w:jc w:val="both"/>
        <w:rPr>
          <w:rFonts w:ascii="Times New Roman" w:hAnsi="Times New Roman"/>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lang w:eastAsia="sk-SK"/>
        </w:rPr>
        <w:t>1</w:t>
      </w:r>
      <w:r w:rsidR="008B1912">
        <w:rPr>
          <w:rFonts w:ascii="Times New Roman" w:hAnsi="Times New Roman"/>
          <w:lang w:eastAsia="sk-SK"/>
        </w:rPr>
        <w:t>1</w:t>
      </w:r>
      <w:r w:rsidR="00CF3790" w:rsidRPr="00E81BA8">
        <w:rPr>
          <w:rFonts w:ascii="Times New Roman" w:hAnsi="Times New Roman"/>
          <w:lang w:eastAsia="sk-SK"/>
        </w:rPr>
        <w:t xml:space="preserve">. 4 </w:t>
      </w:r>
      <w:r w:rsidR="004033D3" w:rsidRPr="00E81BA8">
        <w:rPr>
          <w:rFonts w:ascii="Times New Roman" w:hAnsi="Times New Roman"/>
          <w:lang w:eastAsia="sk-SK"/>
        </w:rPr>
        <w:t>Žiadame overiť výpočet potrebného počtu parkovacích miest v súlade s aktuálnym znením príslušnej normy STN 73 6110.</w:t>
      </w:r>
    </w:p>
    <w:p w:rsidR="004033D3" w:rsidRPr="00E81BA8" w:rsidRDefault="004033D3" w:rsidP="00E84E2C">
      <w:pPr>
        <w:ind w:left="720"/>
        <w:jc w:val="both"/>
        <w:rPr>
          <w:sz w:val="24"/>
          <w:szCs w:val="24"/>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CF3790" w:rsidRPr="00E81BA8">
        <w:rPr>
          <w:rFonts w:ascii="Times New Roman" w:hAnsi="Times New Roman"/>
        </w:rPr>
        <w:t xml:space="preserve">.5 </w:t>
      </w:r>
      <w:r w:rsidR="004033D3" w:rsidRPr="00E81BA8">
        <w:rPr>
          <w:rFonts w:ascii="Times New Roman" w:hAnsi="Times New Roman"/>
        </w:rPr>
        <w:t xml:space="preserve">Žiadame, aby parkovacie miesta boli riešené formou podzemných garáží pod </w:t>
      </w:r>
      <w:proofErr w:type="spellStart"/>
      <w:r w:rsidR="004033D3" w:rsidRPr="00E81BA8">
        <w:rPr>
          <w:rFonts w:ascii="Times New Roman" w:hAnsi="Times New Roman"/>
        </w:rPr>
        <w:t>objektami</w:t>
      </w:r>
      <w:proofErr w:type="spellEnd"/>
      <w:r w:rsidR="004033D3" w:rsidRPr="00E81BA8">
        <w:rPr>
          <w:rFonts w:ascii="Times New Roman" w:hAnsi="Times New Roman"/>
        </w:rPr>
        <w:t xml:space="preserve"> stavieb a povrch územia upravený ako lokálny parčík, maximálne pripúšťame využitie striech parkovacích domov ako zatrávnených ihrísk či </w:t>
      </w:r>
      <w:proofErr w:type="spellStart"/>
      <w:r w:rsidR="004033D3" w:rsidRPr="00E81BA8">
        <w:rPr>
          <w:rFonts w:ascii="Times New Roman" w:hAnsi="Times New Roman"/>
        </w:rPr>
        <w:t>outdoorových</w:t>
      </w:r>
      <w:proofErr w:type="spellEnd"/>
      <w:r w:rsidR="004033D3" w:rsidRPr="00E81BA8">
        <w:rPr>
          <w:rFonts w:ascii="Times New Roman" w:hAnsi="Times New Roman"/>
        </w:rPr>
        <w:t xml:space="preserve"> cvičísk.</w:t>
      </w:r>
    </w:p>
    <w:p w:rsidR="004033D3" w:rsidRPr="00E81BA8" w:rsidRDefault="004033D3" w:rsidP="00E84E2C">
      <w:pPr>
        <w:pStyle w:val="Odsekzoznamu"/>
        <w:ind w:left="1068"/>
        <w:jc w:val="both"/>
        <w:rPr>
          <w:rFonts w:ascii="Times New Roman" w:hAnsi="Times New Roman"/>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CF3790" w:rsidRPr="00E81BA8">
        <w:rPr>
          <w:rFonts w:ascii="Times New Roman" w:hAnsi="Times New Roman"/>
        </w:rPr>
        <w:t xml:space="preserve">.6 </w:t>
      </w:r>
      <w:r w:rsidR="004033D3" w:rsidRPr="00E81BA8">
        <w:rPr>
          <w:rFonts w:ascii="Times New Roman" w:hAnsi="Times New Roman"/>
        </w:rPr>
        <w:t xml:space="preserve">Podľa ustanovenia § 2 zákona č. 135/1961 Zb. o pozemných komunikáciách (cestný zákon) v znení neskorších predpisov sa pozemné komunikácie budujú, rekonštruujú, spravujú a udržiavajú v súlade so zásadami štátnej dopravnej a cestnej politiky, s koncepciou rozvoja dopravy a vzhľadom na ochranu životného prostredia. Navrhovanie pozemných komunikácií sa vykonáva podľa platných slovenských technických noriem, technických predpisov a objektívne zistených výsledkov výskumu a vývoja v cestnej infraštruktúre. Na zabezpečenie uvedených úloh ministerstvo v súlade s metodickým pokynom MP 38/2016 schvaľuje a vydáva technické predpisy rezortu, ktoré usmerňujú prácu investorov, projektantov a zhotoviteľov v rôznych oblastiach (činnostiach) cestnej infraštruktúry. Technické predpisy rezortu sú zverejňované v </w:t>
      </w:r>
      <w:proofErr w:type="spellStart"/>
      <w:r w:rsidR="004033D3" w:rsidRPr="00E81BA8">
        <w:rPr>
          <w:rFonts w:ascii="Times New Roman" w:hAnsi="Times New Roman"/>
        </w:rPr>
        <w:t>plnotextovom</w:t>
      </w:r>
      <w:proofErr w:type="spellEnd"/>
      <w:r w:rsidR="004033D3" w:rsidRPr="00E81BA8">
        <w:rPr>
          <w:rFonts w:ascii="Times New Roman" w:hAnsi="Times New Roman"/>
        </w:rPr>
        <w:t xml:space="preserve"> znení na webovom sídle Slovenskej správy ciest - </w:t>
      </w:r>
      <w:proofErr w:type="spellStart"/>
      <w:r w:rsidR="004033D3" w:rsidRPr="00E81BA8">
        <w:rPr>
          <w:rFonts w:ascii="Times New Roman" w:hAnsi="Times New Roman"/>
        </w:rPr>
        <w:t>www.ssc.sk</w:t>
      </w:r>
      <w:proofErr w:type="spellEnd"/>
      <w:r w:rsidR="004033D3" w:rsidRPr="00E81BA8">
        <w:rPr>
          <w:rFonts w:ascii="Times New Roman" w:hAnsi="Times New Roman"/>
        </w:rPr>
        <w:t>/sk/</w:t>
      </w:r>
      <w:proofErr w:type="spellStart"/>
      <w:r w:rsidR="004033D3" w:rsidRPr="00E81BA8">
        <w:rPr>
          <w:rFonts w:ascii="Times New Roman" w:hAnsi="Times New Roman"/>
        </w:rPr>
        <w:t>Technicke-predpisy-rezortu.ssc</w:t>
      </w:r>
      <w:proofErr w:type="spellEnd"/>
      <w:r w:rsidR="004033D3" w:rsidRPr="00E81BA8">
        <w:rPr>
          <w:rFonts w:ascii="Times New Roman" w:hAnsi="Times New Roman"/>
        </w:rPr>
        <w:t>. Žiadame rešpektovať Technicko-kvalitatívne podmienky MDVRR SR, časť 9 – Kryty chodníkov a iných plôch z dlažby, Technické podmienky projektovania odvodňovacích zariadení na cestných komunikáciách ako aj ostatné spomínané technické predpisy v plnom rozsahu.</w:t>
      </w:r>
    </w:p>
    <w:p w:rsidR="002C4EDA" w:rsidRPr="00E81BA8" w:rsidRDefault="002C4EDA" w:rsidP="00E84E2C">
      <w:pPr>
        <w:pStyle w:val="Odsekzoznamu"/>
        <w:ind w:left="1068"/>
        <w:jc w:val="both"/>
        <w:rPr>
          <w:rFonts w:ascii="Times New Roman" w:hAnsi="Times New Roman"/>
          <w:i/>
        </w:rPr>
      </w:pPr>
    </w:p>
    <w:p w:rsidR="00C5379C" w:rsidRPr="00E81BA8" w:rsidRDefault="005231DC"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CF3790" w:rsidRPr="00E81BA8">
        <w:rPr>
          <w:rFonts w:ascii="Times New Roman" w:hAnsi="Times New Roman"/>
        </w:rPr>
        <w:t xml:space="preserve">.7 </w:t>
      </w:r>
      <w:r w:rsidR="004033D3" w:rsidRPr="00E81BA8">
        <w:rPr>
          <w:rFonts w:ascii="Times New Roman" w:hAnsi="Times New Roman"/>
        </w:rPr>
        <w:t>V prípade nevyhnutnosti povrchovým státí ako aj na ploché strechy a iné spevnené vodorovné plochy  požadujeme použitie retenčnej dlažby , ktoré zabezpečia minimálne 80% podiel priesakovej plochy preukázateľne zadržania minimálne 8 l vody/m</w:t>
      </w:r>
      <w:r w:rsidR="004033D3" w:rsidRPr="00E81BA8">
        <w:rPr>
          <w:rFonts w:ascii="Times New Roman" w:hAnsi="Times New Roman"/>
          <w:vertAlign w:val="superscript"/>
        </w:rPr>
        <w:t>2</w:t>
      </w:r>
      <w:r w:rsidR="004033D3" w:rsidRPr="00E81BA8">
        <w:rPr>
          <w:rFonts w:ascii="Times New Roman" w:hAnsi="Times New Roman"/>
        </w:rPr>
        <w:t xml:space="preserve"> po dobu prvých 15 min. dažďa a znížia tepelné napätie v danom území, viď informačný materiál Národnej recyklačnej agentúry SR</w:t>
      </w:r>
    </w:p>
    <w:p w:rsidR="004033D3" w:rsidRPr="00E81BA8" w:rsidRDefault="004033D3" w:rsidP="00E84E2C">
      <w:pPr>
        <w:pStyle w:val="Odsekzoznamu"/>
        <w:widowControl w:val="0"/>
        <w:ind w:left="720"/>
        <w:contextualSpacing/>
        <w:jc w:val="both"/>
        <w:rPr>
          <w:rFonts w:ascii="Times New Roman" w:hAnsi="Times New Roman"/>
        </w:rPr>
      </w:pPr>
      <w:r w:rsidRPr="00E81BA8">
        <w:rPr>
          <w:rFonts w:ascii="Times New Roman" w:hAnsi="Times New Roman"/>
        </w:rPr>
        <w:t>ww.samospravydomov.org/files/retencna_dlazba.pdf. Tieto materiály spĺňajú technické predpisy definované v predchádzajúcom bode týchto pripomienok.</w:t>
      </w:r>
    </w:p>
    <w:p w:rsidR="004033D3" w:rsidRPr="00E81BA8" w:rsidRDefault="004033D3" w:rsidP="00E84E2C">
      <w:pPr>
        <w:pStyle w:val="Odsekzoznamu"/>
        <w:ind w:left="1068"/>
        <w:jc w:val="both"/>
        <w:rPr>
          <w:rFonts w:ascii="Times New Roman" w:hAnsi="Times New Roman"/>
        </w:rPr>
      </w:pPr>
    </w:p>
    <w:p w:rsidR="004033D3" w:rsidRPr="00E81BA8" w:rsidRDefault="005231DC"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.8</w:t>
      </w:r>
      <w:r w:rsidR="008B1912">
        <w:rPr>
          <w:rFonts w:ascii="Times New Roman" w:hAnsi="Times New Roman"/>
        </w:rPr>
        <w:t xml:space="preserve"> </w:t>
      </w:r>
      <w:r w:rsidR="004033D3" w:rsidRPr="00E81BA8">
        <w:rPr>
          <w:rFonts w:ascii="Times New Roman" w:hAnsi="Times New Roman"/>
        </w:rPr>
        <w:t xml:space="preserve">Žiadame spracovať dokument ochrany prírody podľa §3 ods.3 až ods.5 zákona OPK č.543/2002 </w:t>
      </w:r>
      <w:proofErr w:type="spellStart"/>
      <w:r w:rsidR="004033D3" w:rsidRPr="00E81BA8">
        <w:rPr>
          <w:rFonts w:ascii="Times New Roman" w:hAnsi="Times New Roman"/>
        </w:rPr>
        <w:t>Z.z</w:t>
      </w:r>
      <w:proofErr w:type="spellEnd"/>
      <w:r w:rsidR="004033D3" w:rsidRPr="00E81BA8">
        <w:rPr>
          <w:rFonts w:ascii="Times New Roman" w:hAnsi="Times New Roman"/>
        </w:rPr>
        <w:t>. a predložiť ho príslušnému orgánu ako podklad rozhodnutia o posudzovaní vplyvov na životné prostredie.</w:t>
      </w:r>
    </w:p>
    <w:p w:rsidR="004033D3" w:rsidRPr="00E81BA8" w:rsidRDefault="004033D3" w:rsidP="00E84E2C">
      <w:pPr>
        <w:pStyle w:val="Odsekzoznamu"/>
        <w:ind w:left="1068"/>
        <w:jc w:val="both"/>
        <w:rPr>
          <w:rFonts w:ascii="Times New Roman" w:hAnsi="Times New Roman"/>
        </w:rPr>
      </w:pPr>
    </w:p>
    <w:p w:rsidR="004033D3" w:rsidRPr="00E81BA8" w:rsidRDefault="005231DC"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.9</w:t>
      </w:r>
      <w:r w:rsidR="004033D3" w:rsidRPr="00E81BA8">
        <w:rPr>
          <w:rFonts w:ascii="Times New Roman" w:hAnsi="Times New Roman"/>
        </w:rPr>
        <w:t xml:space="preserve"> Žiadame vyhodnotiť súlad výstavby a prevádzky navrhovanej činnosti s  ochranou zelene v súlade s normou STN 83 7010 Ochrana prírody, STN 83 7015  Práca s pôdou, STN 83 7016 Rastliny a ich výsadba a STN 83 7017 Trávniky a  ich zakladanie.</w:t>
      </w:r>
    </w:p>
    <w:p w:rsidR="002C4EDA" w:rsidRPr="00E81BA8" w:rsidRDefault="002C4EDA" w:rsidP="00E84E2C">
      <w:pPr>
        <w:ind w:left="1069"/>
        <w:jc w:val="both"/>
        <w:rPr>
          <w:i/>
          <w:sz w:val="24"/>
          <w:szCs w:val="24"/>
        </w:rPr>
      </w:pPr>
    </w:p>
    <w:p w:rsidR="004033D3" w:rsidRPr="00E81BA8" w:rsidRDefault="005231DC"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.10</w:t>
      </w:r>
      <w:r w:rsidR="008B1912">
        <w:rPr>
          <w:rFonts w:ascii="Times New Roman" w:hAnsi="Times New Roman"/>
        </w:rPr>
        <w:t xml:space="preserve"> </w:t>
      </w:r>
      <w:r w:rsidR="004033D3" w:rsidRPr="00E81BA8">
        <w:rPr>
          <w:rFonts w:ascii="Times New Roman" w:hAnsi="Times New Roman"/>
        </w:rPr>
        <w:t xml:space="preserve">Žiadame dodržať ustanovenia zákona č. 364/2004 </w:t>
      </w:r>
      <w:proofErr w:type="spellStart"/>
      <w:r w:rsidR="004033D3" w:rsidRPr="00E81BA8">
        <w:rPr>
          <w:rFonts w:ascii="Times New Roman" w:hAnsi="Times New Roman"/>
        </w:rPr>
        <w:t>Z.z</w:t>
      </w:r>
      <w:proofErr w:type="spellEnd"/>
      <w:r w:rsidR="004033D3" w:rsidRPr="00E81BA8">
        <w:rPr>
          <w:rFonts w:ascii="Times New Roman" w:hAnsi="Times New Roman"/>
        </w:rPr>
        <w:t>. o vodách (vodný  zákon).</w:t>
      </w:r>
    </w:p>
    <w:p w:rsidR="004033D3" w:rsidRPr="00E81BA8" w:rsidRDefault="004033D3" w:rsidP="00E84E2C">
      <w:pPr>
        <w:ind w:left="360"/>
        <w:jc w:val="both"/>
        <w:rPr>
          <w:sz w:val="24"/>
          <w:szCs w:val="24"/>
        </w:rPr>
      </w:pPr>
    </w:p>
    <w:p w:rsidR="004033D3" w:rsidRPr="00E81BA8" w:rsidRDefault="005231DC"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.11</w:t>
      </w:r>
      <w:r w:rsidR="008B1912">
        <w:rPr>
          <w:rFonts w:ascii="Times New Roman" w:hAnsi="Times New Roman"/>
        </w:rPr>
        <w:t xml:space="preserve"> </w:t>
      </w:r>
      <w:r w:rsidR="004033D3" w:rsidRPr="00E81BA8">
        <w:rPr>
          <w:rFonts w:ascii="Times New Roman" w:hAnsi="Times New Roman"/>
        </w:rPr>
        <w:t>Žiadame dbať o ochranu podzemných a povrchových vôd a zabrániť  nežiaducemu úniku škodlivých látok do pôdy, podzemných a povrchových vôd.</w:t>
      </w:r>
    </w:p>
    <w:p w:rsidR="004033D3" w:rsidRPr="00E81BA8" w:rsidRDefault="004033D3" w:rsidP="00E84E2C">
      <w:pPr>
        <w:ind w:left="360"/>
        <w:jc w:val="both"/>
        <w:rPr>
          <w:sz w:val="24"/>
          <w:szCs w:val="24"/>
        </w:rPr>
      </w:pPr>
    </w:p>
    <w:p w:rsidR="004033D3" w:rsidRPr="00E81BA8" w:rsidRDefault="005231DC" w:rsidP="00E84E2C">
      <w:pPr>
        <w:pStyle w:val="Odsekzoznamu"/>
        <w:widowControl w:val="0"/>
        <w:ind w:left="720"/>
        <w:contextualSpacing/>
        <w:jc w:val="both"/>
        <w:rPr>
          <w:rFonts w:ascii="Times New Roman" w:hAnsi="Times New Roman"/>
        </w:rPr>
      </w:pPr>
      <w:r w:rsidRPr="00E81BA8">
        <w:rPr>
          <w:rFonts w:ascii="Times New Roman" w:hAnsi="Times New Roman"/>
        </w:rPr>
        <w:lastRenderedPageBreak/>
        <w:t>1</w:t>
      </w:r>
      <w:r w:rsidR="008B1912">
        <w:rPr>
          <w:rFonts w:ascii="Times New Roman" w:hAnsi="Times New Roman"/>
        </w:rPr>
        <w:t>1</w:t>
      </w:r>
      <w:r w:rsidR="0045593A" w:rsidRPr="00E81BA8">
        <w:rPr>
          <w:rFonts w:ascii="Times New Roman" w:hAnsi="Times New Roman"/>
        </w:rPr>
        <w:t>.12</w:t>
      </w:r>
      <w:r w:rsidR="008B1912">
        <w:rPr>
          <w:rFonts w:ascii="Times New Roman" w:hAnsi="Times New Roman"/>
        </w:rPr>
        <w:t xml:space="preserve"> </w:t>
      </w:r>
      <w:r w:rsidR="004033D3" w:rsidRPr="00E81BA8">
        <w:rPr>
          <w:rFonts w:ascii="Times New Roman" w:hAnsi="Times New Roman"/>
        </w:rPr>
        <w:t xml:space="preserve">Žiadame definovať najbližšiu existujúci obytnú, </w:t>
      </w:r>
      <w:proofErr w:type="spellStart"/>
      <w:r w:rsidR="004033D3" w:rsidRPr="00E81BA8">
        <w:rPr>
          <w:rFonts w:ascii="Times New Roman" w:hAnsi="Times New Roman"/>
        </w:rPr>
        <w:t>event</w:t>
      </w:r>
      <w:proofErr w:type="spellEnd"/>
      <w:r w:rsidR="004033D3" w:rsidRPr="00E81BA8">
        <w:rPr>
          <w:rFonts w:ascii="Times New Roman" w:hAnsi="Times New Roman"/>
        </w:rPr>
        <w:t xml:space="preserve">. inú zástavbu s dlhodobým pobytom osôb v okolí navrhovanej činnosti, vo väzbe na hlukové, rozptylové vplyvy, dendrologický posudok a </w:t>
      </w:r>
      <w:proofErr w:type="spellStart"/>
      <w:r w:rsidR="004033D3" w:rsidRPr="00E81BA8">
        <w:rPr>
          <w:rFonts w:ascii="Times New Roman" w:hAnsi="Times New Roman"/>
        </w:rPr>
        <w:t>svetlotechnický</w:t>
      </w:r>
      <w:proofErr w:type="spellEnd"/>
      <w:r w:rsidR="004033D3" w:rsidRPr="00E81BA8">
        <w:rPr>
          <w:rFonts w:ascii="Times New Roman" w:hAnsi="Times New Roman"/>
        </w:rPr>
        <w:t xml:space="preserve"> posudok.</w:t>
      </w:r>
    </w:p>
    <w:p w:rsidR="0045593A" w:rsidRPr="00E81BA8" w:rsidRDefault="0045593A" w:rsidP="00E84E2C">
      <w:pPr>
        <w:pStyle w:val="Odsekzoznamu"/>
        <w:widowControl w:val="0"/>
        <w:ind w:left="720"/>
        <w:contextualSpacing/>
        <w:jc w:val="both"/>
        <w:rPr>
          <w:rFonts w:ascii="Times New Roman" w:hAnsi="Times New Roman"/>
        </w:rPr>
      </w:pPr>
    </w:p>
    <w:p w:rsidR="004033D3" w:rsidRPr="00E81BA8" w:rsidRDefault="005231DC"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.13</w:t>
      </w:r>
      <w:r w:rsidR="004033D3" w:rsidRPr="00E81BA8">
        <w:rPr>
          <w:rFonts w:ascii="Times New Roman" w:hAnsi="Times New Roman"/>
        </w:rPr>
        <w:t>Výškovo aj funkčne zosúladiť s okolitou najbližšou zástavbou.</w:t>
      </w:r>
    </w:p>
    <w:p w:rsidR="0010283B" w:rsidRPr="00E81BA8" w:rsidRDefault="0010283B" w:rsidP="00E84E2C">
      <w:pPr>
        <w:pStyle w:val="Odsekzoznamu"/>
        <w:widowControl w:val="0"/>
        <w:ind w:left="1080"/>
        <w:contextualSpacing/>
        <w:jc w:val="both"/>
        <w:rPr>
          <w:rFonts w:ascii="Times New Roman" w:hAnsi="Times New Roman"/>
        </w:rPr>
      </w:pPr>
    </w:p>
    <w:p w:rsidR="004033D3" w:rsidRPr="00E81BA8" w:rsidRDefault="005231DC"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.14</w:t>
      </w:r>
      <w:r w:rsidR="008B1912">
        <w:rPr>
          <w:rFonts w:ascii="Times New Roman" w:hAnsi="Times New Roman"/>
        </w:rPr>
        <w:t xml:space="preserve"> </w:t>
      </w:r>
      <w:r w:rsidR="004033D3" w:rsidRPr="00E81BA8">
        <w:rPr>
          <w:rFonts w:ascii="Times New Roman" w:hAnsi="Times New Roman"/>
        </w:rPr>
        <w:t>V okolí zámeru navrhujeme realizáciu lokálneho parčíku ako samostatného stavebného objektu, ktorý však po realizácii bude prístupný širokej verejnosti.</w:t>
      </w:r>
    </w:p>
    <w:p w:rsidR="004033D3" w:rsidRPr="00E81BA8" w:rsidRDefault="004033D3" w:rsidP="00E84E2C">
      <w:pPr>
        <w:pStyle w:val="Odsekzoznamu"/>
        <w:ind w:left="1068"/>
        <w:jc w:val="both"/>
        <w:rPr>
          <w:rFonts w:ascii="Times New Roman" w:hAnsi="Times New Roman"/>
        </w:rPr>
      </w:pPr>
    </w:p>
    <w:p w:rsidR="004033D3" w:rsidRPr="00E81BA8" w:rsidRDefault="005231DC"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.15</w:t>
      </w:r>
      <w:r w:rsidR="008B1912">
        <w:rPr>
          <w:rFonts w:ascii="Times New Roman" w:hAnsi="Times New Roman"/>
        </w:rPr>
        <w:t xml:space="preserve"> </w:t>
      </w:r>
      <w:r w:rsidR="004033D3" w:rsidRPr="00E81BA8">
        <w:rPr>
          <w:rFonts w:ascii="Times New Roman" w:hAnsi="Times New Roman"/>
        </w:rPr>
        <w:t>Požadujeme, aby v prípade kladného odporúčacieho stanoviska bol realizovaný park ako verejný mestský park a  vhodne začlenený do okolitého územia a voľne prístupný zo všetkých smerov.</w:t>
      </w:r>
    </w:p>
    <w:p w:rsidR="004033D3" w:rsidRPr="00E81BA8" w:rsidRDefault="004033D3" w:rsidP="00E84E2C">
      <w:pPr>
        <w:pStyle w:val="Odsekzoznamu"/>
        <w:ind w:left="1068"/>
        <w:jc w:val="both"/>
        <w:rPr>
          <w:rFonts w:ascii="Times New Roman" w:hAnsi="Times New Roman"/>
        </w:rPr>
      </w:pPr>
    </w:p>
    <w:p w:rsidR="004033D3" w:rsidRPr="00E81BA8" w:rsidRDefault="005231DC"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.16</w:t>
      </w:r>
      <w:r w:rsidR="008B1912">
        <w:rPr>
          <w:rFonts w:ascii="Times New Roman" w:hAnsi="Times New Roman"/>
        </w:rPr>
        <w:t xml:space="preserve"> </w:t>
      </w:r>
      <w:r w:rsidR="004033D3" w:rsidRPr="00E81BA8">
        <w:rPr>
          <w:rFonts w:ascii="Times New Roman" w:hAnsi="Times New Roman"/>
        </w:rPr>
        <w:t xml:space="preserve">Náhradnú výsadbu žiadame riešiť výlučne výsadbou </w:t>
      </w:r>
      <w:proofErr w:type="spellStart"/>
      <w:r w:rsidR="004033D3" w:rsidRPr="00E81BA8">
        <w:rPr>
          <w:rFonts w:ascii="Times New Roman" w:hAnsi="Times New Roman"/>
        </w:rPr>
        <w:t>vzrastlých</w:t>
      </w:r>
      <w:proofErr w:type="spellEnd"/>
      <w:r w:rsidR="004033D3" w:rsidRPr="00E81BA8">
        <w:rPr>
          <w:rFonts w:ascii="Times New Roman" w:hAnsi="Times New Roman"/>
        </w:rPr>
        <w:t xml:space="preserve"> stromov v danej lokalite. Nesúhlasíme s finančnou náhradou spoločenskej hodnoty.</w:t>
      </w:r>
    </w:p>
    <w:p w:rsidR="004033D3" w:rsidRPr="00E81BA8" w:rsidRDefault="004033D3" w:rsidP="00E84E2C">
      <w:pPr>
        <w:pStyle w:val="Odsekzoznamu"/>
        <w:ind w:left="1068"/>
        <w:jc w:val="both"/>
        <w:rPr>
          <w:rFonts w:ascii="Times New Roman" w:hAnsi="Times New Roman"/>
          <w:i/>
        </w:rPr>
      </w:pPr>
    </w:p>
    <w:p w:rsidR="004033D3" w:rsidRPr="00E81BA8" w:rsidRDefault="0045593A"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Pr="00E81BA8">
        <w:rPr>
          <w:rFonts w:ascii="Times New Roman" w:hAnsi="Times New Roman"/>
        </w:rPr>
        <w:t>.17</w:t>
      </w:r>
      <w:r w:rsidR="008B1912">
        <w:rPr>
          <w:rFonts w:ascii="Times New Roman" w:hAnsi="Times New Roman"/>
        </w:rPr>
        <w:t xml:space="preserve"> </w:t>
      </w:r>
      <w:r w:rsidR="004033D3" w:rsidRPr="00E81BA8">
        <w:rPr>
          <w:rFonts w:ascii="Times New Roman" w:hAnsi="Times New Roman"/>
        </w:rPr>
        <w:t>Náhradnú výsadbu a lokálny parčík žiadame riešiť tak, aby prispievali k zlepšovaniu lokálnej mikroklímy a jej bilancie.</w:t>
      </w:r>
    </w:p>
    <w:p w:rsidR="004033D3" w:rsidRPr="00E81BA8" w:rsidRDefault="004033D3" w:rsidP="00E84E2C">
      <w:pPr>
        <w:pStyle w:val="Odsekzoznamu"/>
        <w:ind w:left="1068"/>
        <w:jc w:val="both"/>
        <w:rPr>
          <w:rFonts w:ascii="Times New Roman" w:hAnsi="Times New Roman"/>
        </w:rPr>
      </w:pPr>
    </w:p>
    <w:p w:rsidR="004033D3" w:rsidRPr="00E81BA8" w:rsidRDefault="005231DC"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.18</w:t>
      </w:r>
      <w:r w:rsidR="008B1912">
        <w:rPr>
          <w:rFonts w:ascii="Times New Roman" w:hAnsi="Times New Roman"/>
        </w:rPr>
        <w:t xml:space="preserve"> </w:t>
      </w:r>
      <w:r w:rsidR="004033D3" w:rsidRPr="00E81BA8">
        <w:rPr>
          <w:rFonts w:ascii="Times New Roman" w:hAnsi="Times New Roman"/>
        </w:rPr>
        <w:t xml:space="preserve">Žiadame dôsledne uplatňovať strategický dokument Slovenskej  republiky "Stratégie adaptácie Slovenskej republiky na nepriaznivé dôsledky  zmeny klímy" schválený uznesením vlády SR č. 148/2014, z ktorých uvádzame charakteristiku najdôležitejších opatrení, ktoré je navrhovateľ v zmysle §3 ods.5 zákona OPK č.543/2002 </w:t>
      </w:r>
      <w:proofErr w:type="spellStart"/>
      <w:r w:rsidR="004033D3" w:rsidRPr="00E81BA8">
        <w:rPr>
          <w:rFonts w:ascii="Times New Roman" w:hAnsi="Times New Roman"/>
        </w:rPr>
        <w:t>Z.z</w:t>
      </w:r>
      <w:proofErr w:type="spellEnd"/>
      <w:r w:rsidR="004033D3" w:rsidRPr="00E81BA8">
        <w:rPr>
          <w:rFonts w:ascii="Times New Roman" w:hAnsi="Times New Roman"/>
        </w:rPr>
        <w:t xml:space="preserve">. povinný zapracovať do projektovej dokumentácie zámeru. </w:t>
      </w:r>
    </w:p>
    <w:p w:rsidR="004033D3" w:rsidRPr="00E81BA8" w:rsidRDefault="004033D3" w:rsidP="0093328C">
      <w:pPr>
        <w:pStyle w:val="Odsekzoznamu"/>
        <w:widowControl w:val="0"/>
        <w:numPr>
          <w:ilvl w:val="0"/>
          <w:numId w:val="3"/>
        </w:numPr>
        <w:ind w:left="1080"/>
        <w:contextualSpacing/>
        <w:jc w:val="both"/>
        <w:rPr>
          <w:rFonts w:ascii="Times New Roman" w:hAnsi="Times New Roman"/>
        </w:rPr>
      </w:pPr>
      <w:r w:rsidRPr="00E81BA8">
        <w:rPr>
          <w:rFonts w:ascii="Times New Roman" w:hAnsi="Times New Roman"/>
        </w:rPr>
        <w:t>Všeobecná charakteristika opatrení sa nachádza na str. 45 a 63 adaptačnej stratégie: v sídlach mestského typu je veľká koncentrácia povrchov, ktoré sa prehrievajú a majú veľkú tepelnú kapacitu. To spôsobuje značnú akumuláciu tepla v ich prostredí. Na zvyšovanie teploty má vplyv aj teplo uvoľňované z priemyselných procesov, spaľovacích motorov v doprave a vykurovania obytných budov. Spolu pôsobením týchto faktorov sa nad mestom vytvára tzv. tepelný ostrov. Nad mestom sa otepľujú vzduchové vrstvy a spolu s prítomnosťou kondenzačných jadier napomáhajú zvyšovaniu oblačnosti nad mestami oproti okolitej krajine. V ročnom priemere predstavuje tento rozdiel 5 až 10 %. V dôsledku zvýšenej oblačnosti sa zvyšuje aj množstvo zrážok, avšak z dôvodu, že v urbanizovanom prostredí nepriepustné povrchy zaberajú vysoký percentuálny podiel, je prirodzený kolobeh vody značne ovplyvnený  a negatívne poznačený. Urbanizácia má vplyv na hydrologický cyklus presahujúci hranice  samotného sídla a môže zásadne negatívne ovplyvňovať aj prírodné prostredie, vrátane fauny  aj flóry v priľahlom povodí.</w:t>
      </w:r>
    </w:p>
    <w:p w:rsidR="004033D3" w:rsidRPr="00E81BA8" w:rsidRDefault="004033D3" w:rsidP="0093328C">
      <w:pPr>
        <w:pStyle w:val="Odsekzoznamu"/>
        <w:widowControl w:val="0"/>
        <w:numPr>
          <w:ilvl w:val="0"/>
          <w:numId w:val="3"/>
        </w:numPr>
        <w:ind w:left="1080"/>
        <w:contextualSpacing/>
        <w:jc w:val="both"/>
        <w:rPr>
          <w:rFonts w:ascii="Times New Roman" w:hAnsi="Times New Roman"/>
        </w:rPr>
      </w:pPr>
      <w:r w:rsidRPr="00E81BA8">
        <w:rPr>
          <w:rFonts w:ascii="Times New Roman" w:hAnsi="Times New Roman"/>
        </w:rPr>
        <w:t xml:space="preserve">Opatrenia voči častejším a intenzívnejším vlnám horúčav:  Zabezpečiť zvyšovanie podielu vegetácie a vodných prvkov v sídlach, osobitne v zastavaných  centrách miest  • Zabezpečiť a podporovať zamedzovanie prílišného prehrievania stavieb, napríklad vhodnou  orientáciou stavby k svetovým stranám, tepelnú izoláciu, tienením transparentných výplni  otvorov  • Podporovať a využívať vegetáciu, svetlé a odrazové povrchy na budovách a v dopravnej infraštruktúre • Zabezpečiť a podporovať: aby boli dopravné a energetické technológie, materiály a infraštruktúra prispôsobené meniacim sa klimatickým podmienkam  • Zabezpečiť prispôsobenie výberu drevín pre výsadbu v sídlach meniacim sa klimatickým podmienkam Vytvárať komplexný systém plôch zelene v sídle v prepojení do kontaktných hraníc sídla a do  priľahlej krajiny  </w:t>
      </w:r>
    </w:p>
    <w:p w:rsidR="004033D3" w:rsidRPr="00E81BA8" w:rsidRDefault="004033D3" w:rsidP="0093328C">
      <w:pPr>
        <w:pStyle w:val="Odsekzoznamu"/>
        <w:widowControl w:val="0"/>
        <w:numPr>
          <w:ilvl w:val="0"/>
          <w:numId w:val="3"/>
        </w:numPr>
        <w:ind w:left="1080"/>
        <w:contextualSpacing/>
        <w:jc w:val="both"/>
        <w:rPr>
          <w:rFonts w:ascii="Times New Roman" w:hAnsi="Times New Roman"/>
        </w:rPr>
      </w:pPr>
      <w:r w:rsidRPr="00E81BA8">
        <w:rPr>
          <w:rFonts w:ascii="Times New Roman" w:hAnsi="Times New Roman"/>
        </w:rPr>
        <w:t>Opatrenia voči častejšiemu výskytu silných vetrov a víchríc: Zabezpečiť a podporovať implementáciu opatrení proti veternej erózii, napríklad výsadbu  vetrolamov, živých plotov, aplikáciu prenosných zábran</w:t>
      </w:r>
    </w:p>
    <w:p w:rsidR="004033D3" w:rsidRPr="00E81BA8" w:rsidRDefault="004033D3" w:rsidP="0093328C">
      <w:pPr>
        <w:pStyle w:val="Odsekzoznamu"/>
        <w:widowControl w:val="0"/>
        <w:numPr>
          <w:ilvl w:val="0"/>
          <w:numId w:val="3"/>
        </w:numPr>
        <w:ind w:left="1080"/>
        <w:contextualSpacing/>
        <w:jc w:val="both"/>
        <w:rPr>
          <w:rFonts w:ascii="Times New Roman" w:hAnsi="Times New Roman"/>
        </w:rPr>
      </w:pPr>
      <w:r w:rsidRPr="00E81BA8">
        <w:rPr>
          <w:rFonts w:ascii="Times New Roman" w:hAnsi="Times New Roman"/>
        </w:rPr>
        <w:lastRenderedPageBreak/>
        <w:t xml:space="preserve">Opatrenia voči častejšiemu výskytu sucha:  Podporovať a zabezpečiť opätovné využívanie dažďovej a odpadovej vody  </w:t>
      </w:r>
    </w:p>
    <w:p w:rsidR="004033D3" w:rsidRPr="00E81BA8" w:rsidRDefault="004033D3" w:rsidP="0093328C">
      <w:pPr>
        <w:pStyle w:val="Odsekzoznamu"/>
        <w:widowControl w:val="0"/>
        <w:numPr>
          <w:ilvl w:val="0"/>
          <w:numId w:val="3"/>
        </w:numPr>
        <w:ind w:left="1080"/>
        <w:contextualSpacing/>
        <w:jc w:val="both"/>
        <w:rPr>
          <w:rFonts w:ascii="Times New Roman" w:hAnsi="Times New Roman"/>
        </w:rPr>
      </w:pPr>
      <w:r w:rsidRPr="00E81BA8">
        <w:rPr>
          <w:rFonts w:ascii="Times New Roman" w:hAnsi="Times New Roman"/>
        </w:rPr>
        <w:t xml:space="preserve">Opatrenia voči častejšiemu výskytu intenzívnych zrážok:  • Zabezpečiť a podporovať zvýšenie retenčnej kapacity územia pomocou </w:t>
      </w:r>
      <w:proofErr w:type="spellStart"/>
      <w:r w:rsidRPr="00E81BA8">
        <w:rPr>
          <w:rFonts w:ascii="Times New Roman" w:hAnsi="Times New Roman"/>
        </w:rPr>
        <w:t>hydrotechnických</w:t>
      </w:r>
      <w:proofErr w:type="spellEnd"/>
      <w:r w:rsidRPr="00E81BA8">
        <w:rPr>
          <w:rFonts w:ascii="Times New Roman" w:hAnsi="Times New Roman"/>
        </w:rPr>
        <w:t xml:space="preserve"> opatrení, navrhnutých ohľaduplne k životnému prostrediu.  Ak opatrenia zelenej infraštruktúry nepostačujú zabezpečiť a podporovať zvýšenie infiltračnej kapacity územia </w:t>
      </w:r>
      <w:proofErr w:type="spellStart"/>
      <w:r w:rsidRPr="00E81BA8">
        <w:rPr>
          <w:rFonts w:ascii="Times New Roman" w:hAnsi="Times New Roman"/>
        </w:rPr>
        <w:t>diverzifikovanim</w:t>
      </w:r>
      <w:proofErr w:type="spellEnd"/>
      <w:r w:rsidRPr="00E81BA8">
        <w:rPr>
          <w:rFonts w:ascii="Times New Roman" w:hAnsi="Times New Roman"/>
        </w:rPr>
        <w:t xml:space="preserve"> štruktúry krajinnej pokrývky s výrazným zastúpením </w:t>
      </w:r>
      <w:proofErr w:type="spellStart"/>
      <w:r w:rsidRPr="00E81BA8">
        <w:rPr>
          <w:rFonts w:ascii="Times New Roman" w:hAnsi="Times New Roman"/>
        </w:rPr>
        <w:t>vsakovacích</w:t>
      </w:r>
      <w:proofErr w:type="spellEnd"/>
      <w:r w:rsidRPr="00E81BA8">
        <w:rPr>
          <w:rFonts w:ascii="Times New Roman" w:hAnsi="Times New Roman"/>
        </w:rPr>
        <w:t xml:space="preserve"> prvkov v extraviláne a minimalizovaním podielu nepriepustných povrchov a vytvárania nových nepriepustných plôch na urbanizovaných pôdach v intraviláne obcí • Zabezpečiť a podporovať zvyšovanie podielu vegetácie pre zadržiavanie a infiltráciu dažďových vôd v sídlach, osobitne v zastavaných centrách miest  • Zabezpečiť a podporovať </w:t>
      </w:r>
      <w:proofErr w:type="spellStart"/>
      <w:r w:rsidRPr="00E81BA8">
        <w:rPr>
          <w:rFonts w:ascii="Times New Roman" w:hAnsi="Times New Roman"/>
        </w:rPr>
        <w:t>renaturáciu</w:t>
      </w:r>
      <w:proofErr w:type="spellEnd"/>
      <w:r w:rsidRPr="00E81BA8">
        <w:rPr>
          <w:rFonts w:ascii="Times New Roman" w:hAnsi="Times New Roman"/>
        </w:rPr>
        <w:t xml:space="preserve"> a ochranu tokov a mokradi</w:t>
      </w:r>
    </w:p>
    <w:p w:rsidR="004033D3" w:rsidRPr="00E81BA8" w:rsidRDefault="004033D3" w:rsidP="00E84E2C">
      <w:pPr>
        <w:ind w:left="360"/>
        <w:jc w:val="both"/>
        <w:rPr>
          <w:sz w:val="24"/>
          <w:szCs w:val="24"/>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.19</w:t>
      </w:r>
      <w:r w:rsidR="008B1912">
        <w:rPr>
          <w:rFonts w:ascii="Times New Roman" w:hAnsi="Times New Roman"/>
        </w:rPr>
        <w:t xml:space="preserve"> </w:t>
      </w:r>
      <w:r w:rsidR="004033D3" w:rsidRPr="00E81BA8">
        <w:rPr>
          <w:rFonts w:ascii="Times New Roman" w:hAnsi="Times New Roman"/>
        </w:rPr>
        <w:t>Alternatívou k bodom 15 až 19 by bolo realizácia zatrávnenej strechy (môžu byť použité aj vegetačné dielce špecifikované v bode 5) a stromoradie obkolesujúce pozemok. Zatrávnená strecha pozitívne prispieva k mikroklimatickej bilancii a zároveň je prirodzenou termoreguláciou, navyše znižujúcou náklady na termoreguláciu objektu.</w:t>
      </w:r>
    </w:p>
    <w:p w:rsidR="004033D3" w:rsidRPr="00E81BA8" w:rsidRDefault="004033D3" w:rsidP="00E84E2C">
      <w:pPr>
        <w:pStyle w:val="Odsekzoznamu"/>
        <w:ind w:left="1068"/>
        <w:jc w:val="both"/>
        <w:rPr>
          <w:rFonts w:ascii="Times New Roman" w:hAnsi="Times New Roman"/>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.20</w:t>
      </w:r>
      <w:r w:rsidR="008B1912">
        <w:rPr>
          <w:rFonts w:ascii="Times New Roman" w:hAnsi="Times New Roman"/>
        </w:rPr>
        <w:t xml:space="preserve"> </w:t>
      </w:r>
      <w:r w:rsidR="004033D3" w:rsidRPr="00E81BA8">
        <w:rPr>
          <w:rFonts w:ascii="Times New Roman" w:hAnsi="Times New Roman"/>
        </w:rPr>
        <w:t xml:space="preserve">Nakladanie s vodami, zabezpečenie správneho vodného režimu ako aj </w:t>
      </w:r>
      <w:proofErr w:type="spellStart"/>
      <w:r w:rsidR="004033D3" w:rsidRPr="00E81BA8">
        <w:rPr>
          <w:rFonts w:ascii="Times New Roman" w:hAnsi="Times New Roman"/>
        </w:rPr>
        <w:t>vysporiadanie</w:t>
      </w:r>
      <w:proofErr w:type="spellEnd"/>
      <w:r w:rsidR="004033D3" w:rsidRPr="00E81BA8">
        <w:rPr>
          <w:rFonts w:ascii="Times New Roman" w:hAnsi="Times New Roman"/>
        </w:rPr>
        <w:t xml:space="preserve"> sa s klimatickými zmenami je komplexná a systematická činnosť; v zmysle §3 ods. 4 až 5 zákona OPK č.543/2002 </w:t>
      </w:r>
      <w:proofErr w:type="spellStart"/>
      <w:r w:rsidR="004033D3" w:rsidRPr="00E81BA8">
        <w:rPr>
          <w:rFonts w:ascii="Times New Roman" w:hAnsi="Times New Roman"/>
        </w:rPr>
        <w:t>Z.z</w:t>
      </w:r>
      <w:proofErr w:type="spellEnd"/>
      <w:r w:rsidR="004033D3" w:rsidRPr="00E81BA8">
        <w:rPr>
          <w:rFonts w:ascii="Times New Roman" w:hAnsi="Times New Roman"/>
        </w:rPr>
        <w:t>. sú právnické osoby povinné zapracovávať opatrenia v oblasti životného prostredia už do projektovej dokumentácie. Spôsob ako sa daná problematika vyrieši je na rozhodnuté navrhov</w:t>
      </w:r>
      <w:r w:rsidR="00027D63">
        <w:rPr>
          <w:rFonts w:ascii="Times New Roman" w:hAnsi="Times New Roman"/>
        </w:rPr>
        <w:t>a</w:t>
      </w:r>
      <w:r w:rsidR="004033D3" w:rsidRPr="00E81BA8">
        <w:rPr>
          <w:rFonts w:ascii="Times New Roman" w:hAnsi="Times New Roman"/>
        </w:rPr>
        <w:t>teľa, musí však spĺňať isté kvalitatívne aj technické parametre, viac k tejto téme napr.: http://www.uzemneplany.sk/zakon/nakladanie-s-vodami-z-povrchoveho-odtoku-v-mestach. Vo všeobecnosti odporúčame realizáciu tzv. dažďových záhrad.</w:t>
      </w:r>
    </w:p>
    <w:p w:rsidR="004033D3" w:rsidRPr="00E81BA8" w:rsidRDefault="004033D3" w:rsidP="00E84E2C">
      <w:pPr>
        <w:ind w:left="360"/>
        <w:jc w:val="both"/>
        <w:rPr>
          <w:sz w:val="24"/>
          <w:szCs w:val="24"/>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.21</w:t>
      </w:r>
      <w:r w:rsidR="008B1912">
        <w:rPr>
          <w:rFonts w:ascii="Times New Roman" w:hAnsi="Times New Roman"/>
        </w:rPr>
        <w:t xml:space="preserve"> </w:t>
      </w:r>
      <w:r w:rsidR="004033D3" w:rsidRPr="00E81BA8">
        <w:rPr>
          <w:rFonts w:ascii="Times New Roman" w:hAnsi="Times New Roman"/>
        </w:rPr>
        <w:t>Statiku stavby žiadame overiť nezávislým oponentským posudkom.</w:t>
      </w:r>
    </w:p>
    <w:p w:rsidR="004033D3" w:rsidRPr="00E81BA8" w:rsidRDefault="004033D3" w:rsidP="00E84E2C">
      <w:pPr>
        <w:pStyle w:val="Odsekzoznamu"/>
        <w:ind w:left="1068"/>
        <w:jc w:val="both"/>
        <w:rPr>
          <w:rFonts w:ascii="Times New Roman" w:hAnsi="Times New Roman"/>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.22</w:t>
      </w:r>
      <w:r w:rsidR="008B1912">
        <w:rPr>
          <w:rFonts w:ascii="Times New Roman" w:hAnsi="Times New Roman"/>
        </w:rPr>
        <w:t xml:space="preserve"> </w:t>
      </w:r>
      <w:r w:rsidR="004033D3" w:rsidRPr="00E81BA8">
        <w:rPr>
          <w:rFonts w:ascii="Times New Roman" w:hAnsi="Times New Roman"/>
        </w:rPr>
        <w:t>Vyhodnotiť zámer vo vzťahu s geológiou a hydrogeológiou v dotknutom území. Požadujeme spracovať aktuálny geologický a hydrogeologický prieskum a spracovaním analýzy reálnych vplyvov a uvedené zistenia použiť ako podklad pre spracovanie analýzy vplyvov navrhovaného posudzovaného zámeru v oblasti geológie a hydrogeológie.</w:t>
      </w:r>
    </w:p>
    <w:p w:rsidR="004033D3" w:rsidRPr="00E81BA8" w:rsidRDefault="004033D3" w:rsidP="00E84E2C">
      <w:pPr>
        <w:ind w:left="360"/>
        <w:jc w:val="both"/>
        <w:rPr>
          <w:sz w:val="24"/>
          <w:szCs w:val="24"/>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.23</w:t>
      </w:r>
      <w:r w:rsidR="008B1912">
        <w:rPr>
          <w:rFonts w:ascii="Times New Roman" w:hAnsi="Times New Roman"/>
        </w:rPr>
        <w:t xml:space="preserve"> </w:t>
      </w:r>
      <w:r w:rsidR="004033D3" w:rsidRPr="00E81BA8">
        <w:rPr>
          <w:rFonts w:ascii="Times New Roman" w:hAnsi="Times New Roman"/>
        </w:rPr>
        <w:t>Žiadame doložiť hydraulický výpočet prietokových množstiev ORL, dažďovej a odpadovej kanalizácie a ostatných vodných stavieb.</w:t>
      </w:r>
    </w:p>
    <w:p w:rsidR="004033D3" w:rsidRPr="00E81BA8" w:rsidRDefault="004033D3" w:rsidP="00E84E2C">
      <w:pPr>
        <w:ind w:left="720"/>
        <w:jc w:val="both"/>
        <w:rPr>
          <w:sz w:val="24"/>
          <w:szCs w:val="24"/>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.24</w:t>
      </w:r>
      <w:r w:rsidR="008B1912">
        <w:rPr>
          <w:rFonts w:ascii="Times New Roman" w:hAnsi="Times New Roman"/>
        </w:rPr>
        <w:t xml:space="preserve"> </w:t>
      </w:r>
      <w:r w:rsidR="004033D3" w:rsidRPr="00E81BA8">
        <w:rPr>
          <w:rFonts w:ascii="Times New Roman" w:hAnsi="Times New Roman"/>
        </w:rPr>
        <w:t>Žiadame overiť návrh činnosti s územným plánom za predpokladu maximálnych intenzít predpokladaných činností aj v okolitom území. V tomto duchu následne preveriť aj všetky predchádzajúce body nášho vyjadrenia. Pri posudzovaní hodnotení súladu s územným plánom je dôležité zohľadňovať nielen stanovené regulatívy, ktoré sa týkajú technických riešení, ale rovnako aj ďalšie atribúty sociálnej a občianskej vybavenosti a charakteru územia a navrhovaného zámeru.</w:t>
      </w:r>
    </w:p>
    <w:p w:rsidR="004033D3" w:rsidRPr="00E81BA8" w:rsidRDefault="004033D3" w:rsidP="00E84E2C">
      <w:pPr>
        <w:ind w:left="720"/>
        <w:jc w:val="both"/>
        <w:rPr>
          <w:sz w:val="24"/>
          <w:szCs w:val="24"/>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.25</w:t>
      </w:r>
      <w:r w:rsidR="008B1912">
        <w:rPr>
          <w:rFonts w:ascii="Times New Roman" w:hAnsi="Times New Roman"/>
        </w:rPr>
        <w:t xml:space="preserve"> </w:t>
      </w:r>
      <w:r w:rsidR="004033D3" w:rsidRPr="00E81BA8">
        <w:rPr>
          <w:rFonts w:ascii="Times New Roman" w:hAnsi="Times New Roman"/>
        </w:rPr>
        <w:t xml:space="preserve">Žiadame dôsledne dodržiavať zákon o odpadoch č.79/2015 </w:t>
      </w:r>
      <w:proofErr w:type="spellStart"/>
      <w:r w:rsidR="004033D3" w:rsidRPr="00E81BA8">
        <w:rPr>
          <w:rFonts w:ascii="Times New Roman" w:hAnsi="Times New Roman"/>
        </w:rPr>
        <w:t>Z.z</w:t>
      </w:r>
      <w:proofErr w:type="spellEnd"/>
      <w:r w:rsidR="004033D3" w:rsidRPr="00E81BA8">
        <w:rPr>
          <w:rFonts w:ascii="Times New Roman" w:hAnsi="Times New Roman"/>
        </w:rPr>
        <w:t>.</w:t>
      </w:r>
    </w:p>
    <w:p w:rsidR="004033D3" w:rsidRPr="00E81BA8" w:rsidRDefault="004033D3" w:rsidP="00E84E2C">
      <w:pPr>
        <w:ind w:left="360"/>
        <w:jc w:val="both"/>
        <w:rPr>
          <w:sz w:val="24"/>
          <w:szCs w:val="24"/>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.26</w:t>
      </w:r>
      <w:r w:rsidR="008B1912">
        <w:rPr>
          <w:rFonts w:ascii="Times New Roman" w:hAnsi="Times New Roman"/>
        </w:rPr>
        <w:t xml:space="preserve"> </w:t>
      </w:r>
      <w:r w:rsidR="004033D3" w:rsidRPr="00E81BA8">
        <w:rPr>
          <w:rFonts w:ascii="Times New Roman" w:hAnsi="Times New Roman"/>
        </w:rPr>
        <w:t>Žiadame vyriešiť a zabezpečiť separovaný zber odpadu; v dostatočnom množstve zabezpečiť umiestnenie zberných nádob osobitne pre zber:</w:t>
      </w:r>
    </w:p>
    <w:p w:rsidR="004033D3" w:rsidRPr="00E81BA8" w:rsidRDefault="004033D3" w:rsidP="0093328C">
      <w:pPr>
        <w:pStyle w:val="Odsekzoznamu"/>
        <w:widowControl w:val="0"/>
        <w:numPr>
          <w:ilvl w:val="0"/>
          <w:numId w:val="4"/>
        </w:numPr>
        <w:ind w:left="1440"/>
        <w:contextualSpacing/>
        <w:jc w:val="both"/>
        <w:rPr>
          <w:rFonts w:ascii="Times New Roman" w:hAnsi="Times New Roman"/>
        </w:rPr>
      </w:pPr>
      <w:r w:rsidRPr="00E81BA8">
        <w:rPr>
          <w:rFonts w:ascii="Times New Roman" w:hAnsi="Times New Roman"/>
        </w:rPr>
        <w:t xml:space="preserve">komunálneho zmesového odpadu označeného čiernou farbou, </w:t>
      </w:r>
    </w:p>
    <w:p w:rsidR="004033D3" w:rsidRPr="00E81BA8" w:rsidRDefault="004033D3" w:rsidP="0093328C">
      <w:pPr>
        <w:pStyle w:val="Odsekzoznamu"/>
        <w:widowControl w:val="0"/>
        <w:numPr>
          <w:ilvl w:val="0"/>
          <w:numId w:val="4"/>
        </w:numPr>
        <w:ind w:left="1440"/>
        <w:contextualSpacing/>
        <w:jc w:val="both"/>
        <w:rPr>
          <w:rFonts w:ascii="Times New Roman" w:hAnsi="Times New Roman"/>
        </w:rPr>
      </w:pPr>
      <w:r w:rsidRPr="00E81BA8">
        <w:rPr>
          <w:rFonts w:ascii="Times New Roman" w:hAnsi="Times New Roman"/>
        </w:rPr>
        <w:t>kovov označeného červenou farbou</w:t>
      </w:r>
    </w:p>
    <w:p w:rsidR="004033D3" w:rsidRPr="00E81BA8" w:rsidRDefault="004033D3" w:rsidP="0093328C">
      <w:pPr>
        <w:pStyle w:val="Odsekzoznamu"/>
        <w:widowControl w:val="0"/>
        <w:numPr>
          <w:ilvl w:val="0"/>
          <w:numId w:val="4"/>
        </w:numPr>
        <w:ind w:left="1440"/>
        <w:contextualSpacing/>
        <w:jc w:val="both"/>
        <w:rPr>
          <w:rFonts w:ascii="Times New Roman" w:hAnsi="Times New Roman"/>
        </w:rPr>
      </w:pPr>
      <w:r w:rsidRPr="00E81BA8">
        <w:rPr>
          <w:rFonts w:ascii="Times New Roman" w:hAnsi="Times New Roman"/>
        </w:rPr>
        <w:t>papiera označeného modrou farbou</w:t>
      </w:r>
    </w:p>
    <w:p w:rsidR="004033D3" w:rsidRPr="00E81BA8" w:rsidRDefault="004033D3" w:rsidP="0093328C">
      <w:pPr>
        <w:pStyle w:val="Odsekzoznamu"/>
        <w:widowControl w:val="0"/>
        <w:numPr>
          <w:ilvl w:val="0"/>
          <w:numId w:val="4"/>
        </w:numPr>
        <w:ind w:left="1440"/>
        <w:contextualSpacing/>
        <w:jc w:val="both"/>
        <w:rPr>
          <w:rFonts w:ascii="Times New Roman" w:hAnsi="Times New Roman"/>
        </w:rPr>
      </w:pPr>
      <w:r w:rsidRPr="00E81BA8">
        <w:rPr>
          <w:rFonts w:ascii="Times New Roman" w:hAnsi="Times New Roman"/>
        </w:rPr>
        <w:lastRenderedPageBreak/>
        <w:t>skla označeného zelenou farbou</w:t>
      </w:r>
    </w:p>
    <w:p w:rsidR="004033D3" w:rsidRPr="00E81BA8" w:rsidRDefault="004033D3" w:rsidP="0093328C">
      <w:pPr>
        <w:pStyle w:val="Odsekzoznamu"/>
        <w:widowControl w:val="0"/>
        <w:numPr>
          <w:ilvl w:val="0"/>
          <w:numId w:val="4"/>
        </w:numPr>
        <w:ind w:left="1440"/>
        <w:contextualSpacing/>
        <w:jc w:val="both"/>
        <w:rPr>
          <w:rFonts w:ascii="Times New Roman" w:hAnsi="Times New Roman"/>
        </w:rPr>
      </w:pPr>
      <w:r w:rsidRPr="00E81BA8">
        <w:rPr>
          <w:rFonts w:ascii="Times New Roman" w:hAnsi="Times New Roman"/>
        </w:rPr>
        <w:t>plastov označeného žltou farbou</w:t>
      </w:r>
    </w:p>
    <w:p w:rsidR="004033D3" w:rsidRPr="00E81BA8" w:rsidRDefault="004033D3" w:rsidP="0093328C">
      <w:pPr>
        <w:pStyle w:val="Odsekzoznamu"/>
        <w:widowControl w:val="0"/>
        <w:numPr>
          <w:ilvl w:val="0"/>
          <w:numId w:val="4"/>
        </w:numPr>
        <w:ind w:left="1440"/>
        <w:contextualSpacing/>
        <w:jc w:val="both"/>
        <w:rPr>
          <w:rFonts w:ascii="Times New Roman" w:hAnsi="Times New Roman"/>
        </w:rPr>
      </w:pPr>
      <w:proofErr w:type="spellStart"/>
      <w:r w:rsidRPr="00E81BA8">
        <w:rPr>
          <w:rFonts w:ascii="Times New Roman" w:hAnsi="Times New Roman"/>
        </w:rPr>
        <w:t>bio-odpadu</w:t>
      </w:r>
      <w:proofErr w:type="spellEnd"/>
      <w:r w:rsidRPr="00E81BA8">
        <w:rPr>
          <w:rFonts w:ascii="Times New Roman" w:hAnsi="Times New Roman"/>
        </w:rPr>
        <w:t xml:space="preserve"> označeného hnedého farbou</w:t>
      </w:r>
    </w:p>
    <w:p w:rsidR="00307390" w:rsidRPr="00E81BA8" w:rsidRDefault="00307390" w:rsidP="00E84E2C">
      <w:pPr>
        <w:pStyle w:val="Odsekzoznamu"/>
        <w:widowControl w:val="0"/>
        <w:ind w:left="1440"/>
        <w:contextualSpacing/>
        <w:jc w:val="both"/>
        <w:rPr>
          <w:rFonts w:ascii="Times New Roman" w:hAnsi="Times New Roman"/>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.27</w:t>
      </w:r>
      <w:r w:rsidR="00E371E2">
        <w:rPr>
          <w:rFonts w:ascii="Times New Roman" w:hAnsi="Times New Roman"/>
        </w:rPr>
        <w:t xml:space="preserve"> </w:t>
      </w:r>
      <w:r w:rsidR="004033D3" w:rsidRPr="00E81BA8">
        <w:rPr>
          <w:rFonts w:ascii="Times New Roman" w:hAnsi="Times New Roman"/>
        </w:rPr>
        <w:t>Žiadame používať v maximálnej možnej miere materiály zo zhodnocovaných odpadov; sú vhodné na mnohé aplikácie ako napr. spevnené plochy, povrchy plochých striech a majú mnohé pozitívne ekologické, environmentálne a klimatické funkcie.</w:t>
      </w:r>
    </w:p>
    <w:p w:rsidR="00CF3790" w:rsidRPr="00E81BA8" w:rsidRDefault="00CF3790" w:rsidP="00E84E2C">
      <w:pPr>
        <w:pStyle w:val="Odsekzoznamu"/>
        <w:widowControl w:val="0"/>
        <w:ind w:left="720"/>
        <w:contextualSpacing/>
        <w:jc w:val="both"/>
        <w:rPr>
          <w:rFonts w:ascii="Times New Roman" w:hAnsi="Times New Roman"/>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.28</w:t>
      </w:r>
      <w:r w:rsidR="00E371E2">
        <w:rPr>
          <w:rFonts w:ascii="Times New Roman" w:hAnsi="Times New Roman"/>
        </w:rPr>
        <w:t xml:space="preserve"> </w:t>
      </w:r>
      <w:r w:rsidR="004033D3" w:rsidRPr="00E81BA8">
        <w:rPr>
          <w:rFonts w:ascii="Times New Roman" w:hAnsi="Times New Roman"/>
        </w:rPr>
        <w:t>Žiadame spracovať manuál krízového riadenia pre prípad krízových  situácií a</w:t>
      </w:r>
      <w:r w:rsidRPr="00E81BA8">
        <w:rPr>
          <w:rFonts w:ascii="Times New Roman" w:hAnsi="Times New Roman"/>
        </w:rPr>
        <w:t> </w:t>
      </w:r>
      <w:r w:rsidR="004033D3" w:rsidRPr="00E81BA8">
        <w:rPr>
          <w:rFonts w:ascii="Times New Roman" w:hAnsi="Times New Roman"/>
        </w:rPr>
        <w:t>havárií</w:t>
      </w:r>
      <w:r w:rsidRPr="00E81BA8">
        <w:rPr>
          <w:rFonts w:ascii="Times New Roman" w:hAnsi="Times New Roman"/>
        </w:rPr>
        <w:t>.</w:t>
      </w:r>
    </w:p>
    <w:p w:rsidR="00307390" w:rsidRPr="00E81BA8" w:rsidRDefault="00307390" w:rsidP="00E84E2C">
      <w:pPr>
        <w:pStyle w:val="Odsekzoznamu"/>
        <w:ind w:left="1068"/>
        <w:rPr>
          <w:rFonts w:ascii="Times New Roman" w:hAnsi="Times New Roman"/>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.29</w:t>
      </w:r>
      <w:r w:rsidR="008B1912">
        <w:rPr>
          <w:rFonts w:ascii="Times New Roman" w:hAnsi="Times New Roman"/>
        </w:rPr>
        <w:t xml:space="preserve"> </w:t>
      </w:r>
      <w:r w:rsidR="004033D3" w:rsidRPr="00E81BA8">
        <w:rPr>
          <w:rFonts w:ascii="Times New Roman" w:hAnsi="Times New Roman"/>
        </w:rPr>
        <w:t>Žiadame, aby súčasťou stavby a architektonického stvárnenie verejných priestorov v podobe fasády,, exteriérov a spoločných interiérových prvkov bolo aj  nehnuteľné umelecké dielo neoddeliteľné od samotnej stavby (socha, plastika, reliéf, fontána a pod.). Týmto sa dosiahne budovanie sociálneho, kultúrneho a ekonomického kapitálu nielen pre danú lokalitu a mesto, ale hlavne zhodnotenie investície ekonomicky aj marketingovo.</w:t>
      </w:r>
    </w:p>
    <w:p w:rsidR="004033D3" w:rsidRPr="00E81BA8" w:rsidRDefault="004033D3" w:rsidP="00E84E2C">
      <w:pPr>
        <w:ind w:left="360"/>
        <w:jc w:val="both"/>
        <w:rPr>
          <w:sz w:val="24"/>
          <w:szCs w:val="24"/>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.30</w:t>
      </w:r>
      <w:r w:rsidR="008B1912">
        <w:rPr>
          <w:rFonts w:ascii="Times New Roman" w:hAnsi="Times New Roman"/>
        </w:rPr>
        <w:t xml:space="preserve"> </w:t>
      </w:r>
      <w:r w:rsidR="004033D3" w:rsidRPr="00E81BA8">
        <w:rPr>
          <w:rFonts w:ascii="Times New Roman" w:hAnsi="Times New Roman"/>
        </w:rPr>
        <w:t xml:space="preserve">Výber stvárnenia a aj konkrétneho autora diela podľa bodu 14 bude predmetom obstarávania resp. súťaže, ktorá má spĺňať minimálne nasledovné charakteristiky: - otvorená súťaž, o ktorej sa dozvie relevantný okruh potenciálnych autorov; - zverejnená na </w:t>
      </w:r>
      <w:proofErr w:type="spellStart"/>
      <w:r w:rsidR="004033D3" w:rsidRPr="00E81BA8">
        <w:rPr>
          <w:rFonts w:ascii="Times New Roman" w:hAnsi="Times New Roman"/>
        </w:rPr>
        <w:t>webstránke</w:t>
      </w:r>
      <w:proofErr w:type="spellEnd"/>
      <w:r w:rsidR="004033D3" w:rsidRPr="00E81BA8">
        <w:rPr>
          <w:rFonts w:ascii="Times New Roman" w:hAnsi="Times New Roman"/>
        </w:rPr>
        <w:t xml:space="preserve"> projektu; - vo výberovej komisii bude zástupca investora, architekt spracúvajúci projektovú dokumentáciu, zástupca mestskej aj miestnej samosprávy, zástupca zainteresovanej verejnosti a  predstaviteľ akademickej umeleckej obce; -  investor bude rešpektovať výsledok tejto súťaže; - dielo rešpektuje charakter a obsah stavby, priestoru v ktorom sa umiestni ako aj charakter danej lokality.</w:t>
      </w:r>
    </w:p>
    <w:p w:rsidR="004033D3" w:rsidRPr="00E81BA8" w:rsidRDefault="004033D3" w:rsidP="00E84E2C">
      <w:pPr>
        <w:ind w:left="360"/>
        <w:jc w:val="both"/>
        <w:rPr>
          <w:sz w:val="24"/>
          <w:szCs w:val="24"/>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lang w:eastAsia="sk-SK"/>
        </w:rPr>
        <w:t>1</w:t>
      </w:r>
      <w:r w:rsidR="008B1912">
        <w:rPr>
          <w:rFonts w:ascii="Times New Roman" w:hAnsi="Times New Roman"/>
          <w:lang w:eastAsia="sk-SK"/>
        </w:rPr>
        <w:t>1</w:t>
      </w:r>
      <w:r w:rsidR="0045593A" w:rsidRPr="00E81BA8">
        <w:rPr>
          <w:rFonts w:ascii="Times New Roman" w:hAnsi="Times New Roman"/>
          <w:lang w:eastAsia="sk-SK"/>
        </w:rPr>
        <w:t>.31</w:t>
      </w:r>
      <w:r w:rsidR="004033D3" w:rsidRPr="00E81BA8">
        <w:rPr>
          <w:rFonts w:ascii="Times New Roman" w:hAnsi="Times New Roman"/>
          <w:lang w:eastAsia="sk-SK"/>
        </w:rPr>
        <w:t xml:space="preserve"> Žiadame dôsledne dodržiavať zákon o ochrane poľnohospodárskej pôdy č.220/2004 </w:t>
      </w:r>
      <w:proofErr w:type="spellStart"/>
      <w:r w:rsidR="004033D3" w:rsidRPr="00E81BA8">
        <w:rPr>
          <w:rFonts w:ascii="Times New Roman" w:hAnsi="Times New Roman"/>
          <w:lang w:eastAsia="sk-SK"/>
        </w:rPr>
        <w:t>Z.z</w:t>
      </w:r>
      <w:proofErr w:type="spellEnd"/>
      <w:r w:rsidR="004033D3" w:rsidRPr="00E81BA8">
        <w:rPr>
          <w:rFonts w:ascii="Times New Roman" w:hAnsi="Times New Roman"/>
          <w:lang w:eastAsia="sk-SK"/>
        </w:rPr>
        <w:t>.</w:t>
      </w:r>
    </w:p>
    <w:p w:rsidR="004033D3" w:rsidRPr="00E81BA8" w:rsidRDefault="004033D3" w:rsidP="00E84E2C">
      <w:pPr>
        <w:pStyle w:val="Odsekzoznamu"/>
        <w:ind w:left="1068"/>
        <w:jc w:val="both"/>
        <w:rPr>
          <w:rFonts w:ascii="Times New Roman" w:hAnsi="Times New Roman"/>
          <w:lang w:eastAsia="sk-SK"/>
        </w:rPr>
      </w:pPr>
    </w:p>
    <w:p w:rsidR="004033D3" w:rsidRPr="00E81BA8" w:rsidRDefault="00BC42CD" w:rsidP="00E84E2C">
      <w:pPr>
        <w:pStyle w:val="Odsekzoznamu"/>
        <w:widowControl w:val="0"/>
        <w:ind w:left="720"/>
        <w:contextualSpacing/>
        <w:jc w:val="both"/>
        <w:rPr>
          <w:rFonts w:ascii="Times New Roman" w:eastAsiaTheme="minorHAnsi" w:hAnsi="Times New Roman"/>
          <w:lang w:eastAsia="en-US"/>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.32</w:t>
      </w:r>
      <w:r w:rsidR="008B1912">
        <w:rPr>
          <w:rFonts w:ascii="Times New Roman" w:hAnsi="Times New Roman"/>
        </w:rPr>
        <w:t xml:space="preserve"> </w:t>
      </w:r>
      <w:r w:rsidR="004033D3" w:rsidRPr="00E81BA8">
        <w:rPr>
          <w:rFonts w:ascii="Times New Roman" w:hAnsi="Times New Roman"/>
        </w:rPr>
        <w:t>Žiadame overiť bonitu zaberaných poľnohospodárskych pôd a predložiť odôvodnenie nevyhnutnosti takéhoto záberu.</w:t>
      </w:r>
    </w:p>
    <w:p w:rsidR="004033D3" w:rsidRPr="00E81BA8" w:rsidRDefault="004033D3" w:rsidP="00E84E2C">
      <w:pPr>
        <w:pStyle w:val="Odsekzoznamu"/>
        <w:ind w:left="1068"/>
        <w:jc w:val="both"/>
        <w:rPr>
          <w:rFonts w:ascii="Times New Roman" w:hAnsi="Times New Roman"/>
        </w:rPr>
      </w:pPr>
    </w:p>
    <w:p w:rsidR="004033D3"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.33</w:t>
      </w:r>
      <w:r w:rsidR="008B1912">
        <w:rPr>
          <w:rFonts w:ascii="Times New Roman" w:hAnsi="Times New Roman"/>
        </w:rPr>
        <w:t xml:space="preserve"> </w:t>
      </w:r>
      <w:r w:rsidR="004033D3" w:rsidRPr="00E81BA8">
        <w:rPr>
          <w:rFonts w:ascii="Times New Roman" w:hAnsi="Times New Roman"/>
        </w:rPr>
        <w:t>Žiadame overiť, že predložený zámer nie je situovaný na ornej pôde najvyššej kvality príslušného katastrálneho územia.</w:t>
      </w:r>
    </w:p>
    <w:p w:rsidR="008B1912" w:rsidRPr="00E81BA8" w:rsidRDefault="008B1912" w:rsidP="00E84E2C">
      <w:pPr>
        <w:pStyle w:val="Odsekzoznamu"/>
        <w:widowControl w:val="0"/>
        <w:ind w:left="720"/>
        <w:contextualSpacing/>
        <w:jc w:val="both"/>
        <w:rPr>
          <w:rFonts w:ascii="Times New Roman" w:hAnsi="Times New Roman"/>
        </w:rPr>
      </w:pPr>
    </w:p>
    <w:p w:rsidR="004033D3" w:rsidRPr="00E81BA8" w:rsidRDefault="00BC42CD" w:rsidP="00E84E2C">
      <w:pPr>
        <w:pStyle w:val="Odsekzoznamu"/>
        <w:widowControl w:val="0"/>
        <w:ind w:left="720"/>
        <w:contextualSpacing/>
        <w:jc w:val="both"/>
        <w:rPr>
          <w:rFonts w:ascii="Times New Roman" w:hAnsi="Times New Roman"/>
        </w:rPr>
      </w:pPr>
      <w:r w:rsidRPr="00E81BA8">
        <w:rPr>
          <w:rFonts w:ascii="Times New Roman" w:hAnsi="Times New Roman"/>
        </w:rPr>
        <w:t>1</w:t>
      </w:r>
      <w:r w:rsidR="008B1912">
        <w:rPr>
          <w:rFonts w:ascii="Times New Roman" w:hAnsi="Times New Roman"/>
        </w:rPr>
        <w:t>1</w:t>
      </w:r>
      <w:r w:rsidR="0045593A" w:rsidRPr="00E81BA8">
        <w:rPr>
          <w:rFonts w:ascii="Times New Roman" w:hAnsi="Times New Roman"/>
        </w:rPr>
        <w:t>.34</w:t>
      </w:r>
      <w:r w:rsidR="004033D3" w:rsidRPr="00E81BA8">
        <w:rPr>
          <w:rFonts w:ascii="Times New Roman" w:hAnsi="Times New Roman"/>
        </w:rPr>
        <w:t xml:space="preserve"> Vzhľadom na splnenie podmienok uvedených v §24 ods.2 zákona č. 24/2006 </w:t>
      </w:r>
      <w:proofErr w:type="spellStart"/>
      <w:r w:rsidR="004033D3" w:rsidRPr="00E81BA8">
        <w:rPr>
          <w:rFonts w:ascii="Times New Roman" w:hAnsi="Times New Roman"/>
        </w:rPr>
        <w:t>Z.z</w:t>
      </w:r>
      <w:proofErr w:type="spellEnd"/>
      <w:r w:rsidR="004033D3" w:rsidRPr="00E81BA8">
        <w:rPr>
          <w:rFonts w:ascii="Times New Roman" w:hAnsi="Times New Roman"/>
        </w:rPr>
        <w:t>. je Združenie domových samospráv účastníkom ďalších povoľovacích konaní (územné konanie, územné plánovanie, stavebné konanie, vodoprávne konanie) a preto žiadame, aby sme ako známy účastník konania boli v zmysle §24 a 25 Správneho poriadku o začatí týchto konaní písomne upozornení, aby sme si v nich mohli uplatňovať svoje práva. Združenie domových samospráv zároveň konštatuje, že podľa §24 ods.2 zákona č.24/2006 môžu byť jeho práva na priaznivé životné prostredie priamo dotknuté a to minimálne v rozsahu a v zmysle obsahu týchto pripomienok.</w:t>
      </w:r>
    </w:p>
    <w:p w:rsidR="0045593A" w:rsidRPr="00E81BA8" w:rsidRDefault="0045593A" w:rsidP="00E84E2C">
      <w:pPr>
        <w:pStyle w:val="Odsekzoznamu"/>
        <w:widowControl w:val="0"/>
        <w:ind w:left="720"/>
        <w:contextualSpacing/>
        <w:jc w:val="both"/>
        <w:rPr>
          <w:rFonts w:ascii="Times New Roman" w:hAnsi="Times New Roman"/>
        </w:rPr>
      </w:pPr>
    </w:p>
    <w:p w:rsidR="0045593A" w:rsidRPr="00E81BA8" w:rsidRDefault="0045593A" w:rsidP="00E84E2C">
      <w:pPr>
        <w:pStyle w:val="Odsekzoznamu"/>
        <w:widowControl w:val="0"/>
        <w:ind w:left="360"/>
        <w:contextualSpacing/>
        <w:jc w:val="both"/>
        <w:rPr>
          <w:rFonts w:ascii="Times New Roman" w:hAnsi="Times New Roman"/>
        </w:rPr>
      </w:pPr>
      <w:r w:rsidRPr="00E81BA8">
        <w:rPr>
          <w:rFonts w:ascii="Times New Roman" w:hAnsi="Times New Roman"/>
        </w:rPr>
        <w:t xml:space="preserve">Vzhľadom na uvedené požadujeme, aby pripomienky z tohto stanoviska boli zohľadnené a v zmysle § 29 ods. 3 zákona č. 24/2006 </w:t>
      </w:r>
      <w:proofErr w:type="spellStart"/>
      <w:r w:rsidRPr="00E81BA8">
        <w:rPr>
          <w:rFonts w:ascii="Times New Roman" w:hAnsi="Times New Roman"/>
        </w:rPr>
        <w:t>Z.z</w:t>
      </w:r>
      <w:proofErr w:type="spellEnd"/>
      <w:r w:rsidRPr="00E81BA8">
        <w:rPr>
          <w:rFonts w:ascii="Times New Roman" w:hAnsi="Times New Roman"/>
        </w:rPr>
        <w:t>. sa rozhodlo o posudzovaní navrhovaného zámeru „</w:t>
      </w:r>
      <w:proofErr w:type="spellStart"/>
      <w:r w:rsidR="00E81BA8" w:rsidRPr="00E81BA8">
        <w:rPr>
          <w:rFonts w:ascii="Times New Roman" w:hAnsi="Times New Roman"/>
        </w:rPr>
        <w:t>Truck</w:t>
      </w:r>
      <w:proofErr w:type="spellEnd"/>
      <w:r w:rsidR="00E81BA8" w:rsidRPr="00E81BA8">
        <w:rPr>
          <w:rFonts w:ascii="Times New Roman" w:hAnsi="Times New Roman"/>
        </w:rPr>
        <w:t xml:space="preserve"> Centrum Senec </w:t>
      </w:r>
      <w:r w:rsidRPr="00E81BA8">
        <w:rPr>
          <w:rFonts w:ascii="Times New Roman" w:hAnsi="Times New Roman"/>
        </w:rPr>
        <w:t>“ podľa tohto zákona prostredníctvom správy o hodnotení, verejného prerokovania, odborného posúdenia so spracovaním záverečného stanoviska, ktoré navrhovaný zámer komplexne posúdi a prípadne navrhne kompenzačné opatrenia.</w:t>
      </w:r>
    </w:p>
    <w:p w:rsidR="00E81BA8" w:rsidRPr="00E81BA8" w:rsidRDefault="00E81BA8" w:rsidP="00E84E2C">
      <w:pPr>
        <w:pStyle w:val="Odsekzoznamu"/>
        <w:widowControl w:val="0"/>
        <w:ind w:left="360"/>
        <w:contextualSpacing/>
        <w:jc w:val="both"/>
        <w:rPr>
          <w:rFonts w:ascii="Times New Roman" w:hAnsi="Times New Roman"/>
        </w:rPr>
      </w:pPr>
      <w:r w:rsidRPr="00E81BA8">
        <w:rPr>
          <w:rFonts w:ascii="Times New Roman" w:hAnsi="Times New Roman"/>
        </w:rPr>
        <w:t>V prípade, že príslušný orgán napriek našej požiadavke vydá rozhodnutie zo zisťovacieho konania o ďalšom neposudzovaní vplyvov zámeru „</w:t>
      </w:r>
      <w:proofErr w:type="spellStart"/>
      <w:r w:rsidRPr="00E81BA8">
        <w:rPr>
          <w:rFonts w:ascii="Times New Roman" w:hAnsi="Times New Roman"/>
        </w:rPr>
        <w:t>Truck</w:t>
      </w:r>
      <w:proofErr w:type="spellEnd"/>
      <w:r w:rsidRPr="00E81BA8">
        <w:rPr>
          <w:rFonts w:ascii="Times New Roman" w:hAnsi="Times New Roman"/>
        </w:rPr>
        <w:t xml:space="preserve"> Centrum“ na životné prostredie </w:t>
      </w:r>
      <w:r w:rsidRPr="00E81BA8">
        <w:rPr>
          <w:rFonts w:ascii="Times New Roman" w:hAnsi="Times New Roman"/>
        </w:rPr>
        <w:lastRenderedPageBreak/>
        <w:t>podľa zákona EIA, žiadame zapracovanie jednotlivých bodov nášho vyjadrenia do výroku rozhodnutia podľa §29 ods. 13 zákona EIA a zároveň ich vyhodnotenie v odôvodnení rozhodnutia podľa §20 písm. a Zákona EIA.</w:t>
      </w:r>
    </w:p>
    <w:p w:rsidR="004033D3" w:rsidRPr="005C6BF4" w:rsidRDefault="004033D3" w:rsidP="004033D3">
      <w:pPr>
        <w:jc w:val="both"/>
        <w:rPr>
          <w:rFonts w:ascii="Arial" w:hAnsi="Arial" w:cs="Arial"/>
          <w:color w:val="FF0000"/>
          <w:sz w:val="24"/>
          <w:szCs w:val="24"/>
        </w:rPr>
      </w:pPr>
    </w:p>
    <w:p w:rsidR="0087471F" w:rsidRPr="00645435" w:rsidRDefault="0087471F" w:rsidP="0087471F">
      <w:pPr>
        <w:pStyle w:val="Zarkazkladnhotextu"/>
        <w:spacing w:before="20" w:after="0"/>
        <w:ind w:left="0"/>
        <w:jc w:val="both"/>
        <w:rPr>
          <w:b/>
          <w:i/>
          <w:sz w:val="24"/>
          <w:szCs w:val="24"/>
          <w:u w:val="single"/>
          <w:lang w:eastAsia="en-US"/>
        </w:rPr>
      </w:pPr>
      <w:r w:rsidRPr="00645435">
        <w:rPr>
          <w:b/>
          <w:i/>
          <w:sz w:val="24"/>
          <w:szCs w:val="24"/>
          <w:u w:val="single"/>
          <w:lang w:eastAsia="en-US"/>
        </w:rPr>
        <w:t>Stanovisko príslušného orgánu:</w:t>
      </w:r>
    </w:p>
    <w:p w:rsidR="00E371E2" w:rsidRDefault="00E371E2" w:rsidP="00E371E2">
      <w:pPr>
        <w:jc w:val="both"/>
        <w:rPr>
          <w:b/>
          <w:sz w:val="24"/>
          <w:szCs w:val="24"/>
        </w:rPr>
      </w:pPr>
    </w:p>
    <w:p w:rsidR="00E371E2" w:rsidRPr="007B43F6" w:rsidRDefault="00E371E2" w:rsidP="00E371E2">
      <w:pPr>
        <w:jc w:val="both"/>
        <w:rPr>
          <w:i/>
          <w:sz w:val="24"/>
          <w:szCs w:val="24"/>
        </w:rPr>
      </w:pPr>
      <w:r w:rsidRPr="007B43F6">
        <w:rPr>
          <w:b/>
          <w:i/>
          <w:sz w:val="24"/>
          <w:szCs w:val="24"/>
        </w:rPr>
        <w:t>K</w:t>
      </w:r>
      <w:r w:rsidR="008B1912" w:rsidRPr="007B43F6">
        <w:rPr>
          <w:b/>
          <w:i/>
          <w:sz w:val="24"/>
          <w:szCs w:val="24"/>
        </w:rPr>
        <w:t> </w:t>
      </w:r>
      <w:r w:rsidRPr="007B43F6">
        <w:rPr>
          <w:b/>
          <w:i/>
          <w:sz w:val="24"/>
          <w:szCs w:val="24"/>
        </w:rPr>
        <w:t>bodu</w:t>
      </w:r>
      <w:r w:rsidR="008B1912" w:rsidRPr="007B43F6">
        <w:rPr>
          <w:b/>
          <w:i/>
          <w:sz w:val="24"/>
          <w:szCs w:val="24"/>
        </w:rPr>
        <w:t xml:space="preserve"> 11. </w:t>
      </w:r>
      <w:r w:rsidRPr="007B43F6">
        <w:rPr>
          <w:b/>
          <w:i/>
          <w:sz w:val="24"/>
          <w:szCs w:val="24"/>
        </w:rPr>
        <w:t xml:space="preserve"> 1:</w:t>
      </w:r>
      <w:r w:rsidRPr="007B43F6">
        <w:rPr>
          <w:i/>
          <w:sz w:val="24"/>
          <w:szCs w:val="24"/>
        </w:rPr>
        <w:t xml:space="preserve"> </w:t>
      </w:r>
    </w:p>
    <w:p w:rsidR="00E371E2" w:rsidRPr="007B43F6" w:rsidRDefault="00E371E2" w:rsidP="00E371E2">
      <w:pPr>
        <w:jc w:val="both"/>
        <w:rPr>
          <w:i/>
          <w:sz w:val="24"/>
          <w:szCs w:val="24"/>
        </w:rPr>
      </w:pPr>
      <w:r w:rsidRPr="007B43F6">
        <w:rPr>
          <w:i/>
          <w:sz w:val="24"/>
          <w:szCs w:val="24"/>
        </w:rPr>
        <w:tab/>
        <w:t>Dopravné napojenie navrhovaného objektu je textovo a graficky spracované v zmysle príslušných STN a TP. Dopravné napojenie územia na nadradený komunikačný systém je podrobne po uvedené na str. 79 zámeru (v kapitole</w:t>
      </w:r>
      <w:r w:rsidRPr="007B43F6">
        <w:rPr>
          <w:bCs/>
          <w:i/>
          <w:sz w:val="24"/>
          <w:szCs w:val="24"/>
        </w:rPr>
        <w:t xml:space="preserve"> IV.1.7</w:t>
      </w:r>
      <w:r w:rsidRPr="007B43F6">
        <w:rPr>
          <w:i/>
          <w:sz w:val="24"/>
          <w:szCs w:val="24"/>
        </w:rPr>
        <w:t xml:space="preserve"> Doprava  a infraštruktúra).</w:t>
      </w:r>
    </w:p>
    <w:p w:rsidR="00E371E2" w:rsidRPr="007B43F6" w:rsidRDefault="00E371E2" w:rsidP="00E371E2">
      <w:pPr>
        <w:jc w:val="both"/>
        <w:rPr>
          <w:i/>
          <w:sz w:val="24"/>
          <w:szCs w:val="24"/>
        </w:rPr>
      </w:pPr>
      <w:r w:rsidRPr="007B43F6">
        <w:rPr>
          <w:i/>
          <w:sz w:val="24"/>
          <w:szCs w:val="24"/>
        </w:rPr>
        <w:t xml:space="preserve">Technické riešenie dopravného napojenia navrhovanej činnosti svojim rozpracovaním zodpovedá stupňu projektovej dokumentácie (Dokumentácia pre územné rozhodnutie). Dopravné napojenie bude podrobnejšie rozpracované vo vyšších stupňoch projektovej dokumentácie. </w:t>
      </w:r>
    </w:p>
    <w:p w:rsidR="00E371E2" w:rsidRPr="007B43F6" w:rsidRDefault="00E371E2" w:rsidP="00E371E2">
      <w:pPr>
        <w:jc w:val="both"/>
        <w:rPr>
          <w:i/>
          <w:color w:val="0000FF"/>
          <w:sz w:val="24"/>
          <w:szCs w:val="24"/>
        </w:rPr>
      </w:pPr>
    </w:p>
    <w:p w:rsidR="00E371E2" w:rsidRPr="007B43F6" w:rsidRDefault="00E371E2" w:rsidP="00E371E2">
      <w:pPr>
        <w:jc w:val="both"/>
        <w:rPr>
          <w:i/>
          <w:sz w:val="24"/>
          <w:szCs w:val="24"/>
        </w:rPr>
      </w:pPr>
      <w:r w:rsidRPr="007B43F6">
        <w:rPr>
          <w:b/>
          <w:i/>
          <w:sz w:val="24"/>
          <w:szCs w:val="24"/>
        </w:rPr>
        <w:t xml:space="preserve">K bodu </w:t>
      </w:r>
      <w:r w:rsidR="008B1912" w:rsidRPr="007B43F6">
        <w:rPr>
          <w:b/>
          <w:i/>
          <w:sz w:val="24"/>
          <w:szCs w:val="24"/>
        </w:rPr>
        <w:t>11.</w:t>
      </w:r>
      <w:r w:rsidRPr="007B43F6">
        <w:rPr>
          <w:b/>
          <w:i/>
          <w:sz w:val="24"/>
          <w:szCs w:val="24"/>
        </w:rPr>
        <w:t>2:</w:t>
      </w:r>
      <w:r w:rsidRPr="007B43F6">
        <w:rPr>
          <w:i/>
          <w:sz w:val="24"/>
          <w:szCs w:val="24"/>
        </w:rPr>
        <w:t xml:space="preserve"> </w:t>
      </w:r>
    </w:p>
    <w:p w:rsidR="00E371E2" w:rsidRPr="000F2577" w:rsidRDefault="007B43F6" w:rsidP="00405210">
      <w:pPr>
        <w:pStyle w:val="Atext"/>
        <w:spacing w:line="240" w:lineRule="auto"/>
        <w:ind w:firstLine="708"/>
        <w:rPr>
          <w:rFonts w:ascii="Times New Roman" w:hAnsi="Times New Roman"/>
          <w:i/>
          <w:sz w:val="24"/>
          <w:szCs w:val="24"/>
        </w:rPr>
      </w:pPr>
      <w:r w:rsidRPr="000F2577">
        <w:rPr>
          <w:rFonts w:ascii="Times New Roman" w:eastAsia="ArialNarrow" w:hAnsi="Times New Roman"/>
          <w:i/>
          <w:sz w:val="24"/>
          <w:szCs w:val="24"/>
        </w:rPr>
        <w:t>C</w:t>
      </w:r>
      <w:r w:rsidR="00E371E2" w:rsidRPr="000F2577">
        <w:rPr>
          <w:rFonts w:ascii="Times New Roman" w:eastAsia="ArialNarrow" w:hAnsi="Times New Roman"/>
          <w:i/>
          <w:sz w:val="24"/>
          <w:szCs w:val="24"/>
        </w:rPr>
        <w:t>esta</w:t>
      </w:r>
      <w:r w:rsidRPr="000F2577">
        <w:rPr>
          <w:rFonts w:ascii="Times New Roman" w:eastAsia="ArialNarrow" w:hAnsi="Times New Roman"/>
          <w:i/>
          <w:sz w:val="24"/>
          <w:szCs w:val="24"/>
        </w:rPr>
        <w:t xml:space="preserve"> II/503</w:t>
      </w:r>
      <w:r w:rsidR="00E371E2" w:rsidRPr="000F2577">
        <w:rPr>
          <w:rFonts w:ascii="Times New Roman" w:eastAsia="ArialNarrow" w:hAnsi="Times New Roman"/>
          <w:i/>
          <w:sz w:val="24"/>
          <w:szCs w:val="24"/>
        </w:rPr>
        <w:t xml:space="preserve"> je už v súčasnosti pomerne frekventovaná, pričom časť vodičov bude využívať služby navrhovanej činnosti. Určité navýšenie dopravy sa očakáva s prihliadnutím na dopravu zamestnancov navrhovaného areálu ako aj návštevníkov využívajúcich ČSPL s príslušenstvom a objekt rýchleho občerstvenia. </w:t>
      </w:r>
      <w:r w:rsidR="000F2577" w:rsidRPr="000F2577">
        <w:rPr>
          <w:rFonts w:ascii="Times New Roman" w:eastAsia="ArialNarrow" w:hAnsi="Times New Roman"/>
          <w:i/>
          <w:sz w:val="24"/>
          <w:szCs w:val="24"/>
        </w:rPr>
        <w:t>Na základe požiadavky Okresného úradu Senec, odbor cestnej dopravy a pozemných komunikácií a Mestského úradu Senec navrhovateľ v ďalšom stupni  zabezpečí dopravno-kapacitné posúdenie.</w:t>
      </w:r>
    </w:p>
    <w:p w:rsidR="00E371E2" w:rsidRPr="007B43F6" w:rsidRDefault="00E371E2" w:rsidP="00E371E2">
      <w:pPr>
        <w:ind w:firstLine="708"/>
        <w:jc w:val="both"/>
        <w:rPr>
          <w:i/>
          <w:color w:val="0000FF"/>
          <w:sz w:val="24"/>
          <w:szCs w:val="24"/>
        </w:rPr>
      </w:pPr>
    </w:p>
    <w:p w:rsidR="00E371E2" w:rsidRPr="007B43F6" w:rsidRDefault="00E371E2" w:rsidP="00E371E2">
      <w:pPr>
        <w:jc w:val="both"/>
        <w:rPr>
          <w:b/>
          <w:i/>
          <w:sz w:val="24"/>
          <w:szCs w:val="24"/>
        </w:rPr>
      </w:pPr>
      <w:r w:rsidRPr="007B43F6">
        <w:rPr>
          <w:b/>
          <w:i/>
          <w:sz w:val="24"/>
          <w:szCs w:val="24"/>
        </w:rPr>
        <w:t xml:space="preserve">K bodu </w:t>
      </w:r>
      <w:r w:rsidR="008B1912" w:rsidRPr="007B43F6">
        <w:rPr>
          <w:b/>
          <w:i/>
          <w:sz w:val="24"/>
          <w:szCs w:val="24"/>
        </w:rPr>
        <w:t>11.</w:t>
      </w:r>
      <w:r w:rsidRPr="007B43F6">
        <w:rPr>
          <w:b/>
          <w:i/>
          <w:sz w:val="24"/>
          <w:szCs w:val="24"/>
        </w:rPr>
        <w:t>3:</w:t>
      </w:r>
    </w:p>
    <w:p w:rsidR="00E371E2" w:rsidRPr="007B43F6" w:rsidRDefault="00E371E2" w:rsidP="00E371E2">
      <w:pPr>
        <w:ind w:firstLine="708"/>
        <w:jc w:val="both"/>
        <w:rPr>
          <w:i/>
          <w:sz w:val="24"/>
          <w:szCs w:val="24"/>
        </w:rPr>
      </w:pPr>
      <w:r w:rsidRPr="007B43F6">
        <w:rPr>
          <w:i/>
          <w:sz w:val="24"/>
          <w:szCs w:val="24"/>
        </w:rPr>
        <w:t xml:space="preserve">V dostupnej vzdialenosti od riešenej časti </w:t>
      </w:r>
      <w:proofErr w:type="spellStart"/>
      <w:r w:rsidRPr="007B43F6">
        <w:rPr>
          <w:i/>
          <w:sz w:val="24"/>
          <w:szCs w:val="24"/>
        </w:rPr>
        <w:t>Truck</w:t>
      </w:r>
      <w:proofErr w:type="spellEnd"/>
      <w:r w:rsidRPr="007B43F6">
        <w:rPr>
          <w:i/>
          <w:sz w:val="24"/>
          <w:szCs w:val="24"/>
        </w:rPr>
        <w:t xml:space="preserve"> centra Senec </w:t>
      </w:r>
      <w:r w:rsidRPr="007B43F6">
        <w:rPr>
          <w:b/>
          <w:i/>
          <w:sz w:val="24"/>
          <w:szCs w:val="24"/>
        </w:rPr>
        <w:t>je v návrhu</w:t>
      </w:r>
      <w:r w:rsidRPr="007B43F6">
        <w:rPr>
          <w:i/>
          <w:sz w:val="24"/>
          <w:szCs w:val="24"/>
        </w:rPr>
        <w:t xml:space="preserve"> na ceste II/503 zriadenie autobusových zastávok po obidvoch stranách cesty. Situovanie autobusových zastávok je zrejmé z obr. 2a a 2b predloženého zámeru.</w:t>
      </w:r>
    </w:p>
    <w:p w:rsidR="00E371E2" w:rsidRPr="007B43F6" w:rsidRDefault="00E371E2" w:rsidP="00E371E2">
      <w:pPr>
        <w:jc w:val="both"/>
        <w:rPr>
          <w:i/>
          <w:color w:val="0000FF"/>
          <w:sz w:val="24"/>
          <w:szCs w:val="24"/>
        </w:rPr>
      </w:pPr>
    </w:p>
    <w:p w:rsidR="00E371E2" w:rsidRPr="007B43F6" w:rsidRDefault="00E371E2" w:rsidP="00E371E2">
      <w:pPr>
        <w:jc w:val="both"/>
        <w:rPr>
          <w:b/>
          <w:i/>
          <w:sz w:val="24"/>
          <w:szCs w:val="24"/>
        </w:rPr>
      </w:pPr>
      <w:r w:rsidRPr="007B43F6">
        <w:rPr>
          <w:b/>
          <w:i/>
          <w:sz w:val="24"/>
          <w:szCs w:val="24"/>
        </w:rPr>
        <w:t xml:space="preserve">K bodom </w:t>
      </w:r>
      <w:r w:rsidR="008B1912" w:rsidRPr="007B43F6">
        <w:rPr>
          <w:b/>
          <w:i/>
          <w:sz w:val="24"/>
          <w:szCs w:val="24"/>
        </w:rPr>
        <w:t>11.</w:t>
      </w:r>
      <w:r w:rsidRPr="007B43F6">
        <w:rPr>
          <w:b/>
          <w:i/>
          <w:sz w:val="24"/>
          <w:szCs w:val="24"/>
        </w:rPr>
        <w:t>4 a</w:t>
      </w:r>
      <w:r w:rsidR="008B1912" w:rsidRPr="007B43F6">
        <w:rPr>
          <w:b/>
          <w:i/>
          <w:sz w:val="24"/>
          <w:szCs w:val="24"/>
        </w:rPr>
        <w:t> 11.</w:t>
      </w:r>
      <w:r w:rsidRPr="007B43F6">
        <w:rPr>
          <w:b/>
          <w:i/>
          <w:sz w:val="24"/>
          <w:szCs w:val="24"/>
        </w:rPr>
        <w:t>5:</w:t>
      </w:r>
    </w:p>
    <w:p w:rsidR="00E371E2" w:rsidRPr="007B43F6" w:rsidRDefault="00E371E2" w:rsidP="00E371E2">
      <w:pPr>
        <w:ind w:firstLine="708"/>
        <w:jc w:val="both"/>
        <w:rPr>
          <w:i/>
          <w:sz w:val="24"/>
          <w:szCs w:val="24"/>
        </w:rPr>
      </w:pPr>
      <w:r w:rsidRPr="007B43F6">
        <w:rPr>
          <w:i/>
          <w:sz w:val="24"/>
          <w:szCs w:val="24"/>
        </w:rPr>
        <w:t xml:space="preserve">Výpočet parkovacích stojísk bol spracovaný v súlade s STN 73 6110/Z2 ako aj s ohľadom na požiadavky investora. Výpočet statickej dopravy je uvedený sa str. 80-82 zámeru. Celkovo sa v rámci riešeného areálu plánuje vybudovať </w:t>
      </w:r>
      <w:r w:rsidRPr="007B43F6">
        <w:rPr>
          <w:b/>
          <w:i/>
          <w:sz w:val="24"/>
          <w:szCs w:val="24"/>
        </w:rPr>
        <w:t>295</w:t>
      </w:r>
      <w:r w:rsidRPr="007B43F6">
        <w:rPr>
          <w:i/>
          <w:sz w:val="24"/>
          <w:szCs w:val="24"/>
        </w:rPr>
        <w:t xml:space="preserve"> parkovacích stojísk (</w:t>
      </w:r>
      <w:proofErr w:type="spellStart"/>
      <w:r w:rsidRPr="007B43F6">
        <w:rPr>
          <w:i/>
          <w:sz w:val="24"/>
          <w:szCs w:val="24"/>
        </w:rPr>
        <w:t>varianta</w:t>
      </w:r>
      <w:proofErr w:type="spellEnd"/>
      <w:r w:rsidRPr="007B43F6">
        <w:rPr>
          <w:i/>
          <w:sz w:val="24"/>
          <w:szCs w:val="24"/>
        </w:rPr>
        <w:t xml:space="preserve"> A) resp. </w:t>
      </w:r>
      <w:r w:rsidRPr="007B43F6">
        <w:rPr>
          <w:b/>
          <w:i/>
          <w:sz w:val="24"/>
          <w:szCs w:val="24"/>
        </w:rPr>
        <w:t>299</w:t>
      </w:r>
      <w:r w:rsidRPr="007B43F6">
        <w:rPr>
          <w:i/>
          <w:sz w:val="24"/>
          <w:szCs w:val="24"/>
        </w:rPr>
        <w:t xml:space="preserve"> parkovacích stojísk (</w:t>
      </w:r>
      <w:proofErr w:type="spellStart"/>
      <w:r w:rsidRPr="007B43F6">
        <w:rPr>
          <w:i/>
          <w:sz w:val="24"/>
          <w:szCs w:val="24"/>
        </w:rPr>
        <w:t>Varianta</w:t>
      </w:r>
      <w:proofErr w:type="spellEnd"/>
      <w:r w:rsidRPr="007B43F6">
        <w:rPr>
          <w:i/>
          <w:sz w:val="24"/>
          <w:szCs w:val="24"/>
        </w:rPr>
        <w:t xml:space="preserve"> B) umiestnených na teréne. Navrhované technické riešenie </w:t>
      </w:r>
      <w:proofErr w:type="spellStart"/>
      <w:r w:rsidRPr="007B43F6">
        <w:rPr>
          <w:i/>
          <w:sz w:val="24"/>
          <w:szCs w:val="24"/>
        </w:rPr>
        <w:t>Truck</w:t>
      </w:r>
      <w:proofErr w:type="spellEnd"/>
      <w:r w:rsidRPr="007B43F6">
        <w:rPr>
          <w:i/>
          <w:sz w:val="24"/>
          <w:szCs w:val="24"/>
        </w:rPr>
        <w:t xml:space="preserve"> centra neuvažuje s budovaním podzemných garáží. Po ukončení stavebnej činnosti budú v riešenom území realizované sadové úpravy (uvedené na str. 23 zámeru). V zmysle spracovaného návrhu sadových úprav sa neuvažuje s realizáciou lokálneho parčíku. </w:t>
      </w:r>
    </w:p>
    <w:p w:rsidR="00E371E2" w:rsidRPr="00405210" w:rsidRDefault="00E371E2" w:rsidP="00405210">
      <w:pPr>
        <w:widowControl w:val="0"/>
        <w:autoSpaceDE w:val="0"/>
        <w:jc w:val="both"/>
        <w:rPr>
          <w:i/>
          <w:sz w:val="24"/>
          <w:szCs w:val="24"/>
        </w:rPr>
      </w:pPr>
      <w:r w:rsidRPr="007B43F6">
        <w:rPr>
          <w:i/>
          <w:sz w:val="24"/>
          <w:szCs w:val="24"/>
        </w:rPr>
        <w:t xml:space="preserve">Navrhovaný zámer rieši vybudovanie areálu </w:t>
      </w:r>
      <w:proofErr w:type="spellStart"/>
      <w:r w:rsidRPr="007B43F6">
        <w:rPr>
          <w:i/>
          <w:sz w:val="24"/>
          <w:szCs w:val="24"/>
        </w:rPr>
        <w:t>Truck</w:t>
      </w:r>
      <w:proofErr w:type="spellEnd"/>
      <w:r w:rsidRPr="007B43F6">
        <w:rPr>
          <w:i/>
          <w:sz w:val="24"/>
          <w:szCs w:val="24"/>
        </w:rPr>
        <w:t xml:space="preserve"> centra s ČSPH s príslušnou infraštruktúrou </w:t>
      </w:r>
      <w:r w:rsidRPr="00405210">
        <w:rPr>
          <w:i/>
          <w:sz w:val="24"/>
          <w:szCs w:val="24"/>
        </w:rPr>
        <w:t xml:space="preserve">a nie parkovacích domov. </w:t>
      </w:r>
    </w:p>
    <w:p w:rsidR="00E371E2" w:rsidRPr="007B43F6" w:rsidRDefault="00E371E2" w:rsidP="00E371E2">
      <w:pPr>
        <w:jc w:val="both"/>
        <w:rPr>
          <w:b/>
          <w:i/>
          <w:color w:val="0000FF"/>
          <w:sz w:val="24"/>
          <w:szCs w:val="24"/>
        </w:rPr>
      </w:pPr>
    </w:p>
    <w:p w:rsidR="00E371E2" w:rsidRPr="007B43F6" w:rsidRDefault="00E371E2" w:rsidP="00E371E2">
      <w:pPr>
        <w:jc w:val="both"/>
        <w:rPr>
          <w:i/>
          <w:sz w:val="24"/>
          <w:szCs w:val="24"/>
        </w:rPr>
      </w:pPr>
      <w:r w:rsidRPr="007B43F6">
        <w:rPr>
          <w:b/>
          <w:i/>
          <w:sz w:val="24"/>
          <w:szCs w:val="24"/>
        </w:rPr>
        <w:t>K</w:t>
      </w:r>
      <w:r w:rsidR="008B1912" w:rsidRPr="007B43F6">
        <w:rPr>
          <w:b/>
          <w:i/>
          <w:sz w:val="24"/>
          <w:szCs w:val="24"/>
        </w:rPr>
        <w:t> </w:t>
      </w:r>
      <w:r w:rsidRPr="007B43F6">
        <w:rPr>
          <w:b/>
          <w:i/>
          <w:sz w:val="24"/>
          <w:szCs w:val="24"/>
        </w:rPr>
        <w:t>bodu</w:t>
      </w:r>
      <w:r w:rsidR="008B1912" w:rsidRPr="007B43F6">
        <w:rPr>
          <w:b/>
          <w:i/>
          <w:sz w:val="24"/>
          <w:szCs w:val="24"/>
        </w:rPr>
        <w:t xml:space="preserve"> 11.</w:t>
      </w:r>
      <w:r w:rsidRPr="007B43F6">
        <w:rPr>
          <w:b/>
          <w:i/>
          <w:sz w:val="24"/>
          <w:szCs w:val="24"/>
        </w:rPr>
        <w:t>6:</w:t>
      </w:r>
    </w:p>
    <w:p w:rsidR="00E371E2" w:rsidRPr="007B43F6" w:rsidRDefault="00E371E2" w:rsidP="00E371E2">
      <w:pPr>
        <w:ind w:firstLine="708"/>
        <w:jc w:val="both"/>
        <w:rPr>
          <w:i/>
          <w:sz w:val="24"/>
          <w:szCs w:val="24"/>
        </w:rPr>
      </w:pPr>
      <w:r w:rsidRPr="007B43F6">
        <w:rPr>
          <w:i/>
          <w:sz w:val="24"/>
          <w:szCs w:val="24"/>
        </w:rPr>
        <w:t xml:space="preserve">Návrh </w:t>
      </w:r>
      <w:proofErr w:type="spellStart"/>
      <w:r w:rsidRPr="007B43F6">
        <w:rPr>
          <w:i/>
          <w:sz w:val="24"/>
          <w:szCs w:val="24"/>
        </w:rPr>
        <w:t>vnútroareálových</w:t>
      </w:r>
      <w:proofErr w:type="spellEnd"/>
      <w:r w:rsidRPr="007B43F6">
        <w:rPr>
          <w:i/>
          <w:sz w:val="24"/>
          <w:szCs w:val="24"/>
        </w:rPr>
        <w:t xml:space="preserve"> komunikácií bol spracovaný v súlade s platnými STN a TP. Dopravná infraštruktúra navrhovaného areálu </w:t>
      </w:r>
      <w:proofErr w:type="spellStart"/>
      <w:r w:rsidRPr="007B43F6">
        <w:rPr>
          <w:i/>
          <w:sz w:val="24"/>
          <w:szCs w:val="24"/>
        </w:rPr>
        <w:t>Truck</w:t>
      </w:r>
      <w:proofErr w:type="spellEnd"/>
      <w:r w:rsidRPr="007B43F6">
        <w:rPr>
          <w:i/>
          <w:sz w:val="24"/>
          <w:szCs w:val="24"/>
        </w:rPr>
        <w:t xml:space="preserve"> centra spolu s napojením na existujúcu dopravnú infraštruktúru je uvedená v kapitole</w:t>
      </w:r>
      <w:r w:rsidRPr="007B43F6">
        <w:rPr>
          <w:bCs/>
          <w:i/>
          <w:sz w:val="24"/>
          <w:szCs w:val="24"/>
        </w:rPr>
        <w:t xml:space="preserve"> IV.1.7</w:t>
      </w:r>
      <w:r w:rsidRPr="007B43F6">
        <w:rPr>
          <w:i/>
          <w:sz w:val="24"/>
          <w:szCs w:val="24"/>
        </w:rPr>
        <w:t xml:space="preserve"> Doprava  a infraštruktúra. K dopravnému rie</w:t>
      </w:r>
      <w:r w:rsidR="004E0701" w:rsidRPr="007B43F6">
        <w:rPr>
          <w:i/>
          <w:sz w:val="24"/>
          <w:szCs w:val="24"/>
        </w:rPr>
        <w:t>šeniu navrhovaného zámeru zaujal</w:t>
      </w:r>
      <w:r w:rsidRPr="007B43F6">
        <w:rPr>
          <w:i/>
          <w:sz w:val="24"/>
          <w:szCs w:val="24"/>
        </w:rPr>
        <w:t xml:space="preserve"> stanovisko príslušný odbor cestnej dopravy a pozemných komunikácií. V prípade pripomienok k technickému riešeniu, budú tieto zapracované do projektovej dokumentácie pre stavebné povolenie. </w:t>
      </w:r>
    </w:p>
    <w:p w:rsidR="00E371E2" w:rsidRPr="007B43F6" w:rsidRDefault="00E371E2" w:rsidP="00E371E2">
      <w:pPr>
        <w:jc w:val="both"/>
        <w:rPr>
          <w:i/>
          <w:color w:val="0000FF"/>
          <w:sz w:val="24"/>
          <w:szCs w:val="24"/>
        </w:rPr>
      </w:pPr>
    </w:p>
    <w:p w:rsidR="00E371E2" w:rsidRPr="007B43F6" w:rsidRDefault="00E371E2" w:rsidP="00E371E2">
      <w:pPr>
        <w:jc w:val="both"/>
        <w:rPr>
          <w:i/>
          <w:sz w:val="24"/>
          <w:szCs w:val="24"/>
        </w:rPr>
      </w:pPr>
      <w:r w:rsidRPr="007B43F6">
        <w:rPr>
          <w:b/>
          <w:i/>
          <w:sz w:val="24"/>
          <w:szCs w:val="24"/>
        </w:rPr>
        <w:t>K</w:t>
      </w:r>
      <w:r w:rsidR="008B1912" w:rsidRPr="007B43F6">
        <w:rPr>
          <w:b/>
          <w:i/>
          <w:sz w:val="24"/>
          <w:szCs w:val="24"/>
        </w:rPr>
        <w:t> </w:t>
      </w:r>
      <w:r w:rsidRPr="007B43F6">
        <w:rPr>
          <w:b/>
          <w:i/>
          <w:sz w:val="24"/>
          <w:szCs w:val="24"/>
        </w:rPr>
        <w:t>bodu</w:t>
      </w:r>
      <w:r w:rsidR="008B1912" w:rsidRPr="007B43F6">
        <w:rPr>
          <w:b/>
          <w:i/>
          <w:sz w:val="24"/>
          <w:szCs w:val="24"/>
        </w:rPr>
        <w:t xml:space="preserve"> 11.</w:t>
      </w:r>
      <w:r w:rsidRPr="007B43F6">
        <w:rPr>
          <w:b/>
          <w:i/>
          <w:sz w:val="24"/>
          <w:szCs w:val="24"/>
        </w:rPr>
        <w:t xml:space="preserve"> 7:</w:t>
      </w:r>
    </w:p>
    <w:p w:rsidR="00E371E2" w:rsidRPr="007B43F6" w:rsidRDefault="00E371E2" w:rsidP="00AC428B">
      <w:pPr>
        <w:ind w:firstLine="708"/>
        <w:jc w:val="both"/>
        <w:rPr>
          <w:i/>
          <w:sz w:val="24"/>
          <w:szCs w:val="24"/>
        </w:rPr>
      </w:pPr>
      <w:r w:rsidRPr="007B43F6">
        <w:rPr>
          <w:i/>
          <w:sz w:val="24"/>
          <w:szCs w:val="24"/>
          <w:u w:val="single"/>
        </w:rPr>
        <w:t xml:space="preserve">Navrhované technické riešenie neuvažuje s využitím retenčnej dlažby. </w:t>
      </w:r>
      <w:r w:rsidRPr="007B43F6">
        <w:rPr>
          <w:i/>
          <w:sz w:val="24"/>
          <w:szCs w:val="24"/>
        </w:rPr>
        <w:t xml:space="preserve">Umiestnenie priepustnej retenčnej dlažby na parkovacích plochách nepovažujeme z hľadiska ochrany horninového prostredia a podzemných vôd ako optimálne riešenie, vzhľadom na </w:t>
      </w:r>
      <w:r w:rsidRPr="007B43F6">
        <w:rPr>
          <w:i/>
          <w:sz w:val="24"/>
          <w:szCs w:val="24"/>
          <w:u w:val="single"/>
        </w:rPr>
        <w:t>možné</w:t>
      </w:r>
      <w:r w:rsidRPr="007B43F6">
        <w:rPr>
          <w:i/>
          <w:sz w:val="24"/>
          <w:szCs w:val="24"/>
        </w:rPr>
        <w:t xml:space="preserve"> </w:t>
      </w:r>
      <w:r w:rsidRPr="007B43F6">
        <w:rPr>
          <w:i/>
          <w:sz w:val="24"/>
          <w:szCs w:val="24"/>
        </w:rPr>
        <w:lastRenderedPageBreak/>
        <w:t xml:space="preserve">prieniky látok ropného charakteru z automobilov a ich následný prienik do horninového prostredia a podzemných vôd.   </w:t>
      </w:r>
      <w:r w:rsidRPr="007B43F6">
        <w:rPr>
          <w:i/>
          <w:sz w:val="24"/>
          <w:szCs w:val="24"/>
          <w:u w:val="single"/>
        </w:rPr>
        <w:t xml:space="preserve">  </w:t>
      </w:r>
    </w:p>
    <w:p w:rsidR="00E371E2" w:rsidRPr="007B43F6" w:rsidRDefault="00E371E2" w:rsidP="00E371E2">
      <w:pPr>
        <w:jc w:val="both"/>
        <w:rPr>
          <w:b/>
          <w:i/>
          <w:color w:val="0000FF"/>
          <w:sz w:val="24"/>
          <w:szCs w:val="24"/>
        </w:rPr>
      </w:pPr>
    </w:p>
    <w:p w:rsidR="00E371E2" w:rsidRPr="007B43F6" w:rsidRDefault="00E371E2" w:rsidP="00E371E2">
      <w:pPr>
        <w:jc w:val="both"/>
        <w:rPr>
          <w:i/>
          <w:sz w:val="24"/>
          <w:szCs w:val="24"/>
        </w:rPr>
      </w:pPr>
      <w:r w:rsidRPr="007B43F6">
        <w:rPr>
          <w:b/>
          <w:i/>
          <w:sz w:val="24"/>
          <w:szCs w:val="24"/>
        </w:rPr>
        <w:t xml:space="preserve">K bodu </w:t>
      </w:r>
      <w:r w:rsidR="008B1912" w:rsidRPr="007B43F6">
        <w:rPr>
          <w:b/>
          <w:i/>
          <w:sz w:val="24"/>
          <w:szCs w:val="24"/>
        </w:rPr>
        <w:t>11.</w:t>
      </w:r>
      <w:r w:rsidRPr="007B43F6">
        <w:rPr>
          <w:b/>
          <w:i/>
          <w:sz w:val="24"/>
          <w:szCs w:val="24"/>
        </w:rPr>
        <w:t>8:</w:t>
      </w:r>
    </w:p>
    <w:p w:rsidR="00E371E2" w:rsidRPr="007B43F6" w:rsidRDefault="00E371E2" w:rsidP="00E371E2">
      <w:pPr>
        <w:shd w:val="clear" w:color="auto" w:fill="FFFFFF"/>
        <w:spacing w:line="154" w:lineRule="atLeast"/>
        <w:ind w:firstLine="708"/>
        <w:jc w:val="both"/>
        <w:rPr>
          <w:i/>
          <w:sz w:val="24"/>
          <w:szCs w:val="24"/>
        </w:rPr>
      </w:pPr>
      <w:r w:rsidRPr="007B43F6">
        <w:rPr>
          <w:i/>
          <w:sz w:val="24"/>
          <w:szCs w:val="24"/>
        </w:rPr>
        <w:t xml:space="preserve">Uvedené odseky citovaného zákona č. 543/2002 </w:t>
      </w:r>
      <w:proofErr w:type="spellStart"/>
      <w:r w:rsidRPr="007B43F6">
        <w:rPr>
          <w:i/>
          <w:sz w:val="24"/>
          <w:szCs w:val="24"/>
        </w:rPr>
        <w:t>Z.z</w:t>
      </w:r>
      <w:proofErr w:type="spellEnd"/>
      <w:r w:rsidRPr="007B43F6">
        <w:rPr>
          <w:i/>
          <w:sz w:val="24"/>
          <w:szCs w:val="24"/>
        </w:rPr>
        <w:t xml:space="preserve">. o ochrane prírody a krajiny znejú nasledovne: </w:t>
      </w:r>
    </w:p>
    <w:p w:rsidR="00E371E2" w:rsidRPr="007B43F6" w:rsidRDefault="00E371E2" w:rsidP="00E371E2">
      <w:pPr>
        <w:shd w:val="clear" w:color="auto" w:fill="FFFFFF"/>
        <w:spacing w:line="154" w:lineRule="atLeast"/>
        <w:jc w:val="both"/>
        <w:rPr>
          <w:i/>
          <w:sz w:val="24"/>
          <w:szCs w:val="24"/>
        </w:rPr>
      </w:pPr>
    </w:p>
    <w:p w:rsidR="00E371E2" w:rsidRPr="007B43F6" w:rsidRDefault="00E371E2" w:rsidP="00E371E2">
      <w:pPr>
        <w:shd w:val="clear" w:color="auto" w:fill="FFFFFF"/>
        <w:spacing w:line="154" w:lineRule="atLeast"/>
        <w:jc w:val="both"/>
        <w:rPr>
          <w:i/>
          <w:sz w:val="24"/>
          <w:szCs w:val="24"/>
        </w:rPr>
      </w:pPr>
      <w:r w:rsidRPr="007B43F6">
        <w:rPr>
          <w:i/>
          <w:sz w:val="24"/>
          <w:szCs w:val="24"/>
        </w:rPr>
        <w:t xml:space="preserve">ods. 3 </w:t>
      </w:r>
    </w:p>
    <w:p w:rsidR="00E371E2" w:rsidRPr="007B43F6" w:rsidRDefault="00E371E2" w:rsidP="00E371E2">
      <w:pPr>
        <w:shd w:val="clear" w:color="auto" w:fill="FFFFFF"/>
        <w:spacing w:line="154" w:lineRule="atLeast"/>
        <w:jc w:val="both"/>
        <w:rPr>
          <w:i/>
          <w:sz w:val="24"/>
          <w:szCs w:val="24"/>
        </w:rPr>
      </w:pPr>
      <w:r w:rsidRPr="007B43F6">
        <w:rPr>
          <w:i/>
          <w:sz w:val="24"/>
          <w:szCs w:val="24"/>
        </w:rPr>
        <w:t xml:space="preserve">Vytváranie a udržiavanie územného systému ekologickej stability je verejným záujmom. Podnikatelia a právnické osoby, ktorí zamýšľajú vykonávať činnosť, ktorou môžu ohroziť alebo narušiť územný systém ekologickej stability, sú povinní zároveň navrhnúť opatrenia, ktoré prispejú k jeho vytváraniu a udržiavaniu. </w:t>
      </w:r>
    </w:p>
    <w:p w:rsidR="00E371E2" w:rsidRPr="007B43F6" w:rsidRDefault="00E371E2" w:rsidP="00E371E2">
      <w:pPr>
        <w:shd w:val="clear" w:color="auto" w:fill="FFFFFF"/>
        <w:spacing w:line="154" w:lineRule="atLeast"/>
        <w:jc w:val="both"/>
        <w:rPr>
          <w:b/>
          <w:i/>
          <w:sz w:val="24"/>
          <w:szCs w:val="24"/>
        </w:rPr>
      </w:pPr>
    </w:p>
    <w:p w:rsidR="00E371E2" w:rsidRPr="007B43F6" w:rsidRDefault="00E371E2" w:rsidP="00E371E2">
      <w:pPr>
        <w:shd w:val="clear" w:color="auto" w:fill="FFFFFF"/>
        <w:spacing w:line="154" w:lineRule="atLeast"/>
        <w:jc w:val="both"/>
        <w:rPr>
          <w:b/>
          <w:i/>
          <w:sz w:val="24"/>
          <w:szCs w:val="24"/>
        </w:rPr>
      </w:pPr>
      <w:r w:rsidRPr="007B43F6">
        <w:rPr>
          <w:b/>
          <w:i/>
          <w:sz w:val="24"/>
          <w:szCs w:val="24"/>
        </w:rPr>
        <w:t xml:space="preserve">Vyjadrenie k ods. 3: </w:t>
      </w:r>
      <w:r w:rsidRPr="007B43F6">
        <w:rPr>
          <w:i/>
          <w:sz w:val="24"/>
          <w:szCs w:val="24"/>
        </w:rPr>
        <w:t xml:space="preserve">Navrhovaná činnosť </w:t>
      </w:r>
      <w:r w:rsidRPr="007B43F6">
        <w:rPr>
          <w:i/>
          <w:sz w:val="24"/>
          <w:szCs w:val="24"/>
          <w:u w:val="single"/>
        </w:rPr>
        <w:t>nie je</w:t>
      </w:r>
      <w:r w:rsidRPr="007B43F6">
        <w:rPr>
          <w:i/>
          <w:sz w:val="24"/>
          <w:szCs w:val="24"/>
        </w:rPr>
        <w:t xml:space="preserve"> situovaná v kontakte so žiadnym s vymedzených prvkov ÚSES. Zo zhodnotenia umiestnenia navrhovanej činnosti a polohy najbližších prvkov ÚSES vyplynulo, že navrhovaná činnosť nebude mať negatívny vplyv na jednotlivé prvky ÚSES (uvedené na str. 106 zámeru).</w:t>
      </w:r>
    </w:p>
    <w:p w:rsidR="00E371E2" w:rsidRPr="007B43F6" w:rsidRDefault="00E371E2" w:rsidP="00E371E2">
      <w:pPr>
        <w:shd w:val="clear" w:color="auto" w:fill="FFFFFF"/>
        <w:spacing w:line="154" w:lineRule="atLeast"/>
        <w:jc w:val="both"/>
        <w:rPr>
          <w:i/>
          <w:color w:val="0000FF"/>
          <w:sz w:val="24"/>
          <w:szCs w:val="24"/>
        </w:rPr>
      </w:pPr>
    </w:p>
    <w:p w:rsidR="00E371E2" w:rsidRPr="007B43F6" w:rsidRDefault="00E371E2" w:rsidP="00E371E2">
      <w:pPr>
        <w:shd w:val="clear" w:color="auto" w:fill="FFFFFF"/>
        <w:spacing w:line="154" w:lineRule="atLeast"/>
        <w:jc w:val="both"/>
        <w:rPr>
          <w:i/>
          <w:sz w:val="24"/>
          <w:szCs w:val="24"/>
        </w:rPr>
      </w:pPr>
      <w:r w:rsidRPr="007B43F6">
        <w:rPr>
          <w:i/>
          <w:sz w:val="24"/>
          <w:szCs w:val="24"/>
        </w:rPr>
        <w:t>ods. 4</w:t>
      </w:r>
    </w:p>
    <w:p w:rsidR="00E371E2" w:rsidRPr="007B43F6" w:rsidRDefault="00E371E2" w:rsidP="00E371E2">
      <w:pPr>
        <w:shd w:val="clear" w:color="auto" w:fill="FFFFFF"/>
        <w:spacing w:line="154" w:lineRule="atLeast"/>
        <w:jc w:val="both"/>
        <w:rPr>
          <w:i/>
          <w:sz w:val="24"/>
          <w:szCs w:val="24"/>
        </w:rPr>
      </w:pPr>
      <w:r w:rsidRPr="007B43F6">
        <w:rPr>
          <w:i/>
          <w:sz w:val="24"/>
          <w:szCs w:val="24"/>
        </w:rPr>
        <w:t>Podnikatelia a právnické osoby, ktorí svojou činnosťou zasahujú do ekosystémov, ich zložiek alebo prvkov, sú povinní na vlastné náklady vykonávať opatrenia smerujúce k predchádzaniu a obmedzovaniu ich poškodzovania a ničenia.</w:t>
      </w:r>
    </w:p>
    <w:p w:rsidR="00E371E2" w:rsidRPr="007B43F6" w:rsidRDefault="00E371E2" w:rsidP="00E371E2">
      <w:pPr>
        <w:shd w:val="clear" w:color="auto" w:fill="FFFFFF"/>
        <w:spacing w:line="154" w:lineRule="atLeast"/>
        <w:jc w:val="both"/>
        <w:rPr>
          <w:i/>
          <w:sz w:val="24"/>
          <w:szCs w:val="24"/>
        </w:rPr>
      </w:pPr>
    </w:p>
    <w:p w:rsidR="00E371E2" w:rsidRPr="007B43F6" w:rsidRDefault="00E371E2" w:rsidP="00E371E2">
      <w:pPr>
        <w:shd w:val="clear" w:color="auto" w:fill="FFFFFF"/>
        <w:spacing w:line="154" w:lineRule="atLeast"/>
        <w:jc w:val="both"/>
        <w:rPr>
          <w:i/>
          <w:sz w:val="24"/>
          <w:szCs w:val="24"/>
        </w:rPr>
      </w:pPr>
      <w:r w:rsidRPr="007B43F6">
        <w:rPr>
          <w:i/>
          <w:sz w:val="24"/>
          <w:szCs w:val="24"/>
        </w:rPr>
        <w:t>ods. 5</w:t>
      </w:r>
    </w:p>
    <w:p w:rsidR="00E371E2" w:rsidRPr="007B43F6" w:rsidRDefault="00E371E2" w:rsidP="00E371E2">
      <w:pPr>
        <w:shd w:val="clear" w:color="auto" w:fill="FFFFFF"/>
        <w:spacing w:line="154" w:lineRule="atLeast"/>
        <w:jc w:val="both"/>
        <w:rPr>
          <w:i/>
          <w:sz w:val="24"/>
          <w:szCs w:val="24"/>
        </w:rPr>
      </w:pPr>
      <w:r w:rsidRPr="007B43F6">
        <w:rPr>
          <w:i/>
          <w:sz w:val="24"/>
          <w:szCs w:val="24"/>
        </w:rPr>
        <w:t xml:space="preserve">Podnikatelia a právnické osoby sú povinní opatrenia podľa odsekov </w:t>
      </w:r>
      <w:smartTag w:uri="urn:schemas-microsoft-com:office:smarttags" w:element="metricconverter">
        <w:smartTagPr>
          <w:attr w:name="ProductID" w:val="3 a"/>
        </w:smartTagPr>
        <w:r w:rsidRPr="007B43F6">
          <w:rPr>
            <w:i/>
            <w:sz w:val="24"/>
            <w:szCs w:val="24"/>
          </w:rPr>
          <w:t>3 a</w:t>
        </w:r>
      </w:smartTag>
      <w:r w:rsidRPr="007B43F6">
        <w:rPr>
          <w:i/>
          <w:sz w:val="24"/>
          <w:szCs w:val="24"/>
        </w:rPr>
        <w:t xml:space="preserve"> 4 zahrnúť už </w:t>
      </w:r>
      <w:r w:rsidR="00405210">
        <w:rPr>
          <w:i/>
          <w:sz w:val="24"/>
          <w:szCs w:val="24"/>
        </w:rPr>
        <w:t xml:space="preserve">                      </w:t>
      </w:r>
      <w:r w:rsidRPr="007B43F6">
        <w:rPr>
          <w:i/>
          <w:sz w:val="24"/>
          <w:szCs w:val="24"/>
        </w:rPr>
        <w:t xml:space="preserve">do návrhov projektov, programov, plánov a ostatnej dokumentácie vypracúvanej podľa osobitných predpisov. </w:t>
      </w:r>
    </w:p>
    <w:p w:rsidR="00E371E2" w:rsidRPr="007B43F6" w:rsidRDefault="00E371E2" w:rsidP="00E371E2">
      <w:pPr>
        <w:jc w:val="both"/>
        <w:rPr>
          <w:i/>
          <w:color w:val="0000FF"/>
          <w:sz w:val="24"/>
          <w:szCs w:val="24"/>
        </w:rPr>
      </w:pPr>
    </w:p>
    <w:p w:rsidR="00E371E2" w:rsidRPr="007B43F6" w:rsidRDefault="00E371E2" w:rsidP="00E371E2">
      <w:pPr>
        <w:jc w:val="both"/>
        <w:rPr>
          <w:i/>
          <w:color w:val="0000FF"/>
          <w:sz w:val="24"/>
          <w:szCs w:val="24"/>
        </w:rPr>
      </w:pPr>
      <w:r w:rsidRPr="007B43F6">
        <w:rPr>
          <w:b/>
          <w:i/>
          <w:sz w:val="24"/>
          <w:szCs w:val="24"/>
        </w:rPr>
        <w:t>Vyjadrenie k ods. 4 a 5:</w:t>
      </w:r>
      <w:r w:rsidRPr="007B43F6">
        <w:rPr>
          <w:i/>
          <w:sz w:val="24"/>
          <w:szCs w:val="24"/>
        </w:rPr>
        <w:t xml:space="preserve"> Navrhovaná činnosť bola predmetom posudzovania vplyvov na životné prostredie formou spracovaného zámeru, ktorým boli podané objektívne informácie o súčasnom stave životného prostredia územia, kde sa navrhovaná činnosť plánuje umiestniť. Realizáciou nedôjde k zničeniu ekologicky významných biotopov a ekologicky významných segmentov v krajine.</w:t>
      </w:r>
      <w:r w:rsidRPr="007B43F6">
        <w:rPr>
          <w:i/>
          <w:color w:val="0000FF"/>
          <w:sz w:val="24"/>
          <w:szCs w:val="24"/>
        </w:rPr>
        <w:t xml:space="preserve"> </w:t>
      </w:r>
    </w:p>
    <w:p w:rsidR="00E371E2" w:rsidRPr="007B43F6" w:rsidRDefault="00E371E2" w:rsidP="00E371E2">
      <w:pPr>
        <w:jc w:val="both"/>
        <w:rPr>
          <w:b/>
          <w:i/>
          <w:color w:val="0000FF"/>
          <w:sz w:val="24"/>
          <w:szCs w:val="24"/>
        </w:rPr>
      </w:pPr>
    </w:p>
    <w:p w:rsidR="00E371E2" w:rsidRPr="007B43F6" w:rsidRDefault="00E371E2" w:rsidP="00E371E2">
      <w:pPr>
        <w:jc w:val="both"/>
        <w:rPr>
          <w:i/>
          <w:sz w:val="24"/>
          <w:szCs w:val="24"/>
        </w:rPr>
      </w:pPr>
      <w:r w:rsidRPr="007B43F6">
        <w:rPr>
          <w:b/>
          <w:i/>
          <w:sz w:val="24"/>
          <w:szCs w:val="24"/>
        </w:rPr>
        <w:t xml:space="preserve">K bodu </w:t>
      </w:r>
      <w:r w:rsidR="008B1912" w:rsidRPr="007B43F6">
        <w:rPr>
          <w:b/>
          <w:i/>
          <w:sz w:val="24"/>
          <w:szCs w:val="24"/>
        </w:rPr>
        <w:t>11.</w:t>
      </w:r>
      <w:r w:rsidRPr="007B43F6">
        <w:rPr>
          <w:b/>
          <w:i/>
          <w:sz w:val="24"/>
          <w:szCs w:val="24"/>
        </w:rPr>
        <w:t>9:</w:t>
      </w:r>
    </w:p>
    <w:p w:rsidR="00E371E2" w:rsidRPr="007B43F6" w:rsidRDefault="00E371E2" w:rsidP="00E371E2">
      <w:pPr>
        <w:ind w:firstLine="708"/>
        <w:jc w:val="both"/>
        <w:rPr>
          <w:i/>
          <w:sz w:val="24"/>
          <w:szCs w:val="24"/>
        </w:rPr>
      </w:pPr>
      <w:r w:rsidRPr="007B43F6">
        <w:rPr>
          <w:i/>
          <w:sz w:val="24"/>
          <w:szCs w:val="24"/>
        </w:rPr>
        <w:t xml:space="preserve">Norma STN 83 7010 Ochrana prírody, </w:t>
      </w:r>
      <w:r w:rsidRPr="007B43F6">
        <w:rPr>
          <w:rStyle w:val="formtext"/>
          <w:i/>
          <w:sz w:val="24"/>
          <w:szCs w:val="24"/>
        </w:rPr>
        <w:t xml:space="preserve">platí pre starostlivosť, udržiavanie a ochranu stromov, rastúcich mimo lesného pôdneho fondu v zastavanom území obce. Ostatné STN sa týkajú sadových úprav, ktoré budú realizované po ukončení stavebnej činnosti (bližšie pozri str. 23 zámeru). Sadové úpravy budú realizované v zmysle uvedených STN 83 7016 a STN83 70 17. </w:t>
      </w:r>
    </w:p>
    <w:p w:rsidR="00E371E2" w:rsidRPr="007B43F6" w:rsidRDefault="00E371E2" w:rsidP="00E371E2">
      <w:pPr>
        <w:jc w:val="both"/>
        <w:rPr>
          <w:b/>
          <w:i/>
          <w:color w:val="0000FF"/>
          <w:sz w:val="24"/>
          <w:szCs w:val="24"/>
        </w:rPr>
      </w:pPr>
    </w:p>
    <w:p w:rsidR="00E40940" w:rsidRDefault="00E40940" w:rsidP="00E371E2">
      <w:pPr>
        <w:jc w:val="both"/>
        <w:rPr>
          <w:b/>
          <w:i/>
          <w:sz w:val="24"/>
          <w:szCs w:val="24"/>
        </w:rPr>
      </w:pPr>
    </w:p>
    <w:p w:rsidR="00E371E2" w:rsidRPr="007B43F6" w:rsidRDefault="00E371E2" w:rsidP="00E371E2">
      <w:pPr>
        <w:jc w:val="both"/>
        <w:rPr>
          <w:i/>
          <w:sz w:val="24"/>
          <w:szCs w:val="24"/>
        </w:rPr>
      </w:pPr>
      <w:r w:rsidRPr="007B43F6">
        <w:rPr>
          <w:b/>
          <w:i/>
          <w:sz w:val="24"/>
          <w:szCs w:val="24"/>
        </w:rPr>
        <w:t xml:space="preserve">K bodu </w:t>
      </w:r>
      <w:r w:rsidR="008B1912" w:rsidRPr="007B43F6">
        <w:rPr>
          <w:b/>
          <w:i/>
          <w:sz w:val="24"/>
          <w:szCs w:val="24"/>
        </w:rPr>
        <w:t>11.</w:t>
      </w:r>
      <w:r w:rsidRPr="007B43F6">
        <w:rPr>
          <w:b/>
          <w:i/>
          <w:sz w:val="24"/>
          <w:szCs w:val="24"/>
        </w:rPr>
        <w:t>10-</w:t>
      </w:r>
      <w:r w:rsidR="008B1912" w:rsidRPr="007B43F6">
        <w:rPr>
          <w:b/>
          <w:i/>
          <w:sz w:val="24"/>
          <w:szCs w:val="24"/>
        </w:rPr>
        <w:t>11.</w:t>
      </w:r>
      <w:r w:rsidRPr="007B43F6">
        <w:rPr>
          <w:b/>
          <w:i/>
          <w:sz w:val="24"/>
          <w:szCs w:val="24"/>
        </w:rPr>
        <w:t>11:</w:t>
      </w:r>
    </w:p>
    <w:p w:rsidR="00E371E2" w:rsidRPr="007B43F6" w:rsidRDefault="00E371E2" w:rsidP="00E371E2">
      <w:pPr>
        <w:jc w:val="both"/>
        <w:rPr>
          <w:i/>
          <w:sz w:val="24"/>
          <w:szCs w:val="24"/>
        </w:rPr>
      </w:pPr>
      <w:r w:rsidRPr="007B43F6">
        <w:rPr>
          <w:i/>
          <w:sz w:val="24"/>
          <w:szCs w:val="24"/>
        </w:rPr>
        <w:tab/>
        <w:t>Budúci užívateľ je povinný dodržiavať ustanovenia všetkých zákonov v ich platnom znení, ktoré sú relevantné v rámci predmetu jeho činnosti.</w:t>
      </w:r>
    </w:p>
    <w:p w:rsidR="00E371E2" w:rsidRPr="007B43F6" w:rsidRDefault="00E371E2" w:rsidP="00E371E2">
      <w:pPr>
        <w:pStyle w:val="Nadpis4"/>
        <w:jc w:val="both"/>
        <w:rPr>
          <w:rFonts w:ascii="Times New Roman" w:hAnsi="Times New Roman" w:cs="Times New Roman"/>
          <w:b w:val="0"/>
          <w:sz w:val="24"/>
          <w:szCs w:val="24"/>
        </w:rPr>
      </w:pPr>
      <w:r w:rsidRPr="007B43F6">
        <w:rPr>
          <w:rFonts w:ascii="Times New Roman" w:hAnsi="Times New Roman" w:cs="Times New Roman"/>
          <w:color w:val="auto"/>
          <w:sz w:val="24"/>
          <w:szCs w:val="24"/>
        </w:rPr>
        <w:tab/>
      </w:r>
      <w:r w:rsidRPr="007B43F6">
        <w:rPr>
          <w:rFonts w:ascii="Times New Roman" w:hAnsi="Times New Roman" w:cs="Times New Roman"/>
          <w:b w:val="0"/>
          <w:color w:val="auto"/>
          <w:sz w:val="24"/>
          <w:szCs w:val="24"/>
        </w:rPr>
        <w:t>V technickom riešení navrhovanej činnosti je ochrana podzemných a povrchových vôd riešená inštalovaním odlučovačov ropných látok (uvedené na str. 89 zámeru). Technické riešenie čistenia odpadových vôd z </w:t>
      </w:r>
      <w:proofErr w:type="spellStart"/>
      <w:r w:rsidRPr="007B43F6">
        <w:rPr>
          <w:rFonts w:ascii="Times New Roman" w:hAnsi="Times New Roman" w:cs="Times New Roman"/>
          <w:b w:val="0"/>
          <w:color w:val="auto"/>
          <w:sz w:val="24"/>
          <w:szCs w:val="24"/>
        </w:rPr>
        <w:t>autoumyvární</w:t>
      </w:r>
      <w:proofErr w:type="spellEnd"/>
      <w:r w:rsidRPr="007B43F6">
        <w:rPr>
          <w:rFonts w:ascii="Times New Roman" w:hAnsi="Times New Roman" w:cs="Times New Roman"/>
          <w:b w:val="0"/>
          <w:color w:val="auto"/>
          <w:sz w:val="24"/>
          <w:szCs w:val="24"/>
        </w:rPr>
        <w:t xml:space="preserve"> je podrobne popísané na str. 90. zámeru</w:t>
      </w:r>
      <w:r w:rsidRPr="007B43F6">
        <w:rPr>
          <w:rFonts w:ascii="Times New Roman" w:hAnsi="Times New Roman" w:cs="Times New Roman"/>
          <w:b w:val="0"/>
          <w:sz w:val="24"/>
          <w:szCs w:val="24"/>
        </w:rPr>
        <w:t xml:space="preserve">.  </w:t>
      </w:r>
    </w:p>
    <w:p w:rsidR="00E371E2" w:rsidRPr="007B43F6" w:rsidRDefault="00E371E2" w:rsidP="00E371E2">
      <w:pPr>
        <w:jc w:val="both"/>
        <w:rPr>
          <w:i/>
          <w:color w:val="0000FF"/>
          <w:sz w:val="24"/>
          <w:szCs w:val="24"/>
        </w:rPr>
      </w:pPr>
    </w:p>
    <w:p w:rsidR="00E371E2" w:rsidRPr="007B43F6" w:rsidRDefault="00E371E2" w:rsidP="00E371E2">
      <w:pPr>
        <w:jc w:val="both"/>
        <w:rPr>
          <w:b/>
          <w:i/>
          <w:sz w:val="24"/>
          <w:szCs w:val="24"/>
        </w:rPr>
      </w:pPr>
      <w:r w:rsidRPr="007B43F6">
        <w:rPr>
          <w:b/>
          <w:i/>
          <w:sz w:val="24"/>
          <w:szCs w:val="24"/>
        </w:rPr>
        <w:t xml:space="preserve">K bodu </w:t>
      </w:r>
      <w:r w:rsidR="008B1912" w:rsidRPr="007B43F6">
        <w:rPr>
          <w:b/>
          <w:i/>
          <w:sz w:val="24"/>
          <w:szCs w:val="24"/>
        </w:rPr>
        <w:t>11.</w:t>
      </w:r>
      <w:r w:rsidRPr="007B43F6">
        <w:rPr>
          <w:b/>
          <w:i/>
          <w:sz w:val="24"/>
          <w:szCs w:val="24"/>
        </w:rPr>
        <w:t>12:</w:t>
      </w:r>
    </w:p>
    <w:p w:rsidR="00E371E2" w:rsidRPr="007B43F6" w:rsidRDefault="00E371E2" w:rsidP="00E371E2">
      <w:pPr>
        <w:ind w:firstLine="708"/>
        <w:jc w:val="both"/>
        <w:rPr>
          <w:i/>
          <w:sz w:val="24"/>
          <w:szCs w:val="24"/>
        </w:rPr>
      </w:pPr>
      <w:r w:rsidRPr="007B43F6">
        <w:rPr>
          <w:i/>
          <w:sz w:val="24"/>
          <w:szCs w:val="24"/>
        </w:rPr>
        <w:t xml:space="preserve">Najbližšie trvalo obývané obytné objekty sa v súčasnom období nachádzajú v dostatočnej vzdialenosti od hodnoteného územia. Jedná sa o objekty rodinných domov </w:t>
      </w:r>
      <w:r w:rsidRPr="007B43F6">
        <w:rPr>
          <w:i/>
          <w:sz w:val="24"/>
          <w:szCs w:val="24"/>
        </w:rPr>
        <w:lastRenderedPageBreak/>
        <w:t>v </w:t>
      </w:r>
      <w:proofErr w:type="spellStart"/>
      <w:r w:rsidRPr="007B43F6">
        <w:rPr>
          <w:i/>
          <w:sz w:val="24"/>
          <w:szCs w:val="24"/>
        </w:rPr>
        <w:t>v</w:t>
      </w:r>
      <w:proofErr w:type="spellEnd"/>
      <w:r w:rsidRPr="007B43F6">
        <w:rPr>
          <w:i/>
          <w:sz w:val="24"/>
          <w:szCs w:val="24"/>
        </w:rPr>
        <w:t xml:space="preserve"> lokalite Svätý Martin vo vzdialenosti cca </w:t>
      </w:r>
      <w:smartTag w:uri="urn:schemas-microsoft-com:office:smarttags" w:element="metricconverter">
        <w:smartTagPr>
          <w:attr w:name="ProductID" w:val="2,0 km"/>
        </w:smartTagPr>
        <w:r w:rsidRPr="007B43F6">
          <w:rPr>
            <w:i/>
            <w:sz w:val="24"/>
            <w:szCs w:val="24"/>
          </w:rPr>
          <w:t>2,0 km</w:t>
        </w:r>
      </w:smartTag>
      <w:r w:rsidRPr="007B43F6">
        <w:rPr>
          <w:i/>
          <w:sz w:val="24"/>
          <w:szCs w:val="24"/>
        </w:rPr>
        <w:t xml:space="preserve"> </w:t>
      </w:r>
      <w:r w:rsidR="007F42F3">
        <w:rPr>
          <w:i/>
          <w:sz w:val="24"/>
          <w:szCs w:val="24"/>
        </w:rPr>
        <w:t xml:space="preserve"> </w:t>
      </w:r>
      <w:proofErr w:type="spellStart"/>
      <w:r w:rsidRPr="007B43F6">
        <w:rPr>
          <w:i/>
          <w:sz w:val="24"/>
          <w:szCs w:val="24"/>
        </w:rPr>
        <w:t>severo</w:t>
      </w:r>
      <w:proofErr w:type="spellEnd"/>
      <w:r w:rsidRPr="007B43F6">
        <w:rPr>
          <w:i/>
          <w:sz w:val="24"/>
          <w:szCs w:val="24"/>
        </w:rPr>
        <w:t xml:space="preserve"> východným smerom od umiestnenia navrhovaného </w:t>
      </w:r>
      <w:proofErr w:type="spellStart"/>
      <w:r w:rsidRPr="007B43F6">
        <w:rPr>
          <w:i/>
          <w:sz w:val="24"/>
          <w:szCs w:val="24"/>
        </w:rPr>
        <w:t>zámeru.V</w:t>
      </w:r>
      <w:proofErr w:type="spellEnd"/>
      <w:r w:rsidRPr="007B43F6">
        <w:rPr>
          <w:i/>
          <w:sz w:val="24"/>
          <w:szCs w:val="24"/>
        </w:rPr>
        <w:t xml:space="preserve"> okolí riešeného územia sa nenachádzajú taktiež žiadne rekreačné oblasti ani záhrady. V širšom okolí sa nachádzajú len prevádzky umiestnené v logistickom parku Senec ako sú logistické haly DC9, DC7, DC8 a DC12, ktoré sa nachádzajú vo vzdialenosti cca od </w:t>
      </w:r>
      <w:smartTag w:uri="urn:schemas-microsoft-com:office:smarttags" w:element="metricconverter">
        <w:smartTagPr>
          <w:attr w:name="ProductID" w:val="80 m"/>
        </w:smartTagPr>
        <w:r w:rsidRPr="007B43F6">
          <w:rPr>
            <w:i/>
            <w:sz w:val="24"/>
            <w:szCs w:val="24"/>
          </w:rPr>
          <w:t>80 m</w:t>
        </w:r>
      </w:smartTag>
      <w:r w:rsidRPr="007B43F6">
        <w:rPr>
          <w:i/>
          <w:sz w:val="24"/>
          <w:szCs w:val="24"/>
        </w:rPr>
        <w:t xml:space="preserve"> od navrhovaného zámeru. </w:t>
      </w:r>
      <w:r w:rsidRPr="007B43F6">
        <w:rPr>
          <w:rStyle w:val="FontStyle18"/>
          <w:rFonts w:ascii="Times New Roman" w:hAnsi="Times New Roman" w:cs="Times New Roman"/>
          <w:i/>
          <w:sz w:val="24"/>
          <w:szCs w:val="24"/>
        </w:rPr>
        <w:t>(uvedené na str. 94 zámeru).</w:t>
      </w:r>
    </w:p>
    <w:p w:rsidR="00E371E2" w:rsidRPr="007B43F6" w:rsidRDefault="00E371E2" w:rsidP="00E371E2">
      <w:pPr>
        <w:ind w:firstLine="708"/>
        <w:jc w:val="both"/>
        <w:rPr>
          <w:i/>
          <w:sz w:val="24"/>
          <w:szCs w:val="24"/>
        </w:rPr>
      </w:pPr>
      <w:r w:rsidRPr="007B43F6">
        <w:rPr>
          <w:i/>
          <w:sz w:val="24"/>
          <w:szCs w:val="24"/>
        </w:rPr>
        <w:t xml:space="preserve">Pre posúdenie rozptylových podmienok znečisťujúcich látok bola pre navrhovanú činnosť spracovaná rozptylová štúdia (textová príloha 1). Závery z uvedenej štúdie sú taktiež uvedené v kap.  IV.3.1 Vplyvy na obyvateľstvo str. 95 zámeru). Pre navrhovaný zámer bol spracovaný </w:t>
      </w:r>
      <w:proofErr w:type="spellStart"/>
      <w:r w:rsidRPr="007B43F6">
        <w:rPr>
          <w:i/>
          <w:sz w:val="24"/>
          <w:szCs w:val="24"/>
        </w:rPr>
        <w:t>svetlotechnický</w:t>
      </w:r>
      <w:proofErr w:type="spellEnd"/>
      <w:r w:rsidRPr="007B43F6">
        <w:rPr>
          <w:i/>
          <w:sz w:val="24"/>
          <w:szCs w:val="24"/>
        </w:rPr>
        <w:t xml:space="preserve"> a hlukový posudok (</w:t>
      </w:r>
      <w:proofErr w:type="spellStart"/>
      <w:r w:rsidRPr="007B43F6">
        <w:rPr>
          <w:i/>
          <w:sz w:val="24"/>
          <w:szCs w:val="24"/>
        </w:rPr>
        <w:t>Rajczy</w:t>
      </w:r>
      <w:proofErr w:type="spellEnd"/>
      <w:r w:rsidRPr="007B43F6">
        <w:rPr>
          <w:i/>
          <w:sz w:val="24"/>
          <w:szCs w:val="24"/>
        </w:rPr>
        <w:t xml:space="preserve">, L., 09/2017), ktorého závery sú uvedené na str. 96 </w:t>
      </w:r>
      <w:proofErr w:type="spellStart"/>
      <w:r w:rsidRPr="007B43F6">
        <w:rPr>
          <w:i/>
          <w:sz w:val="24"/>
          <w:szCs w:val="24"/>
        </w:rPr>
        <w:t>zámeru.Vzhľadom</w:t>
      </w:r>
      <w:proofErr w:type="spellEnd"/>
      <w:r w:rsidRPr="007B43F6">
        <w:rPr>
          <w:i/>
          <w:sz w:val="24"/>
          <w:szCs w:val="24"/>
        </w:rPr>
        <w:t xml:space="preserve"> na situovanie najbližšej existujúcej trvalo obývanej zástavby (dostatočná vzdialenosť od navrhovanej činnosti) nie je predpoklad, že navrhovaný zámer negatívne ovplyvní hlukové, rozptylové a </w:t>
      </w:r>
      <w:proofErr w:type="spellStart"/>
      <w:r w:rsidRPr="007B43F6">
        <w:rPr>
          <w:i/>
          <w:sz w:val="24"/>
          <w:szCs w:val="24"/>
        </w:rPr>
        <w:t>svetlotechnické</w:t>
      </w:r>
      <w:proofErr w:type="spellEnd"/>
      <w:r w:rsidRPr="007B43F6">
        <w:rPr>
          <w:i/>
          <w:sz w:val="24"/>
          <w:szCs w:val="24"/>
        </w:rPr>
        <w:t xml:space="preserve"> pomery najbližšieho trvalo žijúceho obyvateľstva.</w:t>
      </w:r>
    </w:p>
    <w:p w:rsidR="00E371E2" w:rsidRPr="007B43F6" w:rsidRDefault="00E371E2" w:rsidP="00E371E2">
      <w:pPr>
        <w:jc w:val="both"/>
        <w:rPr>
          <w:b/>
          <w:i/>
          <w:sz w:val="24"/>
          <w:szCs w:val="24"/>
        </w:rPr>
      </w:pPr>
    </w:p>
    <w:p w:rsidR="00E371E2" w:rsidRPr="007B43F6" w:rsidRDefault="00E371E2" w:rsidP="00E371E2">
      <w:pPr>
        <w:jc w:val="both"/>
        <w:rPr>
          <w:i/>
          <w:sz w:val="24"/>
          <w:szCs w:val="24"/>
        </w:rPr>
      </w:pPr>
      <w:r w:rsidRPr="007B43F6">
        <w:rPr>
          <w:b/>
          <w:i/>
          <w:sz w:val="24"/>
          <w:szCs w:val="24"/>
        </w:rPr>
        <w:t xml:space="preserve">K bodu </w:t>
      </w:r>
      <w:r w:rsidR="008B1912" w:rsidRPr="007B43F6">
        <w:rPr>
          <w:b/>
          <w:i/>
          <w:sz w:val="24"/>
          <w:szCs w:val="24"/>
        </w:rPr>
        <w:t>11.</w:t>
      </w:r>
      <w:r w:rsidRPr="007B43F6">
        <w:rPr>
          <w:b/>
          <w:i/>
          <w:sz w:val="24"/>
          <w:szCs w:val="24"/>
        </w:rPr>
        <w:t>13:</w:t>
      </w:r>
    </w:p>
    <w:p w:rsidR="00E371E2" w:rsidRPr="007B43F6" w:rsidRDefault="00E371E2" w:rsidP="00E371E2">
      <w:pPr>
        <w:jc w:val="both"/>
        <w:rPr>
          <w:i/>
          <w:sz w:val="24"/>
          <w:szCs w:val="24"/>
        </w:rPr>
      </w:pPr>
      <w:r w:rsidRPr="007B43F6">
        <w:rPr>
          <w:i/>
          <w:sz w:val="24"/>
          <w:szCs w:val="24"/>
        </w:rPr>
        <w:tab/>
        <w:t xml:space="preserve">Navrhovaný zámer je funkčne aj výškovo zosúladený s okolitými existujúcimi objektmi situovanými v logistickom parku Senec. Taktiež spĺňa max. výškovú hladinu, ktorá je pre danú lokalitu stanovená v platnom územnom pláne (uvedené na str. 118 zámeru).  </w:t>
      </w:r>
    </w:p>
    <w:p w:rsidR="00E371E2" w:rsidRPr="007B43F6" w:rsidRDefault="00E371E2" w:rsidP="00E371E2">
      <w:pPr>
        <w:jc w:val="both"/>
        <w:rPr>
          <w:b/>
          <w:i/>
          <w:color w:val="0000FF"/>
          <w:sz w:val="24"/>
          <w:szCs w:val="24"/>
        </w:rPr>
      </w:pPr>
    </w:p>
    <w:p w:rsidR="00E371E2" w:rsidRPr="007B43F6" w:rsidRDefault="00E371E2" w:rsidP="00E371E2">
      <w:pPr>
        <w:jc w:val="both"/>
        <w:rPr>
          <w:b/>
          <w:i/>
          <w:sz w:val="24"/>
          <w:szCs w:val="24"/>
        </w:rPr>
      </w:pPr>
      <w:r w:rsidRPr="007B43F6">
        <w:rPr>
          <w:b/>
          <w:i/>
          <w:sz w:val="24"/>
          <w:szCs w:val="24"/>
        </w:rPr>
        <w:t xml:space="preserve">K bodu </w:t>
      </w:r>
      <w:r w:rsidR="008B1912" w:rsidRPr="007B43F6">
        <w:rPr>
          <w:b/>
          <w:i/>
          <w:sz w:val="24"/>
          <w:szCs w:val="24"/>
        </w:rPr>
        <w:t>11.</w:t>
      </w:r>
      <w:r w:rsidRPr="007B43F6">
        <w:rPr>
          <w:b/>
          <w:i/>
          <w:sz w:val="24"/>
          <w:szCs w:val="24"/>
        </w:rPr>
        <w:t>14-</w:t>
      </w:r>
      <w:r w:rsidR="008B1912" w:rsidRPr="007B43F6">
        <w:rPr>
          <w:b/>
          <w:i/>
          <w:sz w:val="24"/>
          <w:szCs w:val="24"/>
        </w:rPr>
        <w:t>11.</w:t>
      </w:r>
      <w:r w:rsidRPr="007B43F6">
        <w:rPr>
          <w:b/>
          <w:i/>
          <w:sz w:val="24"/>
          <w:szCs w:val="24"/>
        </w:rPr>
        <w:t>15 :</w:t>
      </w:r>
    </w:p>
    <w:p w:rsidR="00E371E2" w:rsidRPr="007B43F6" w:rsidRDefault="00E371E2" w:rsidP="00E371E2">
      <w:pPr>
        <w:autoSpaceDE w:val="0"/>
        <w:autoSpaceDN w:val="0"/>
        <w:adjustRightInd w:val="0"/>
        <w:jc w:val="both"/>
        <w:rPr>
          <w:i/>
          <w:sz w:val="24"/>
          <w:szCs w:val="24"/>
        </w:rPr>
      </w:pPr>
      <w:r w:rsidRPr="007B43F6">
        <w:rPr>
          <w:b/>
          <w:i/>
          <w:sz w:val="24"/>
          <w:szCs w:val="24"/>
        </w:rPr>
        <w:tab/>
      </w:r>
      <w:r w:rsidRPr="007B43F6">
        <w:rPr>
          <w:i/>
          <w:sz w:val="24"/>
          <w:szCs w:val="24"/>
        </w:rPr>
        <w:t xml:space="preserve">V navrhovanom technickom riešení sa neuvažuje s realizáciou verejného parčíku. V navrhovanom areáli budú po ukončení výstavby realizované sadové úpravy, v ktorých sa uvažuje aj s výsadbou </w:t>
      </w:r>
      <w:proofErr w:type="spellStart"/>
      <w:r w:rsidRPr="007B43F6">
        <w:rPr>
          <w:i/>
          <w:sz w:val="24"/>
          <w:szCs w:val="24"/>
        </w:rPr>
        <w:t>vzrastlej</w:t>
      </w:r>
      <w:proofErr w:type="spellEnd"/>
      <w:r w:rsidRPr="007B43F6">
        <w:rPr>
          <w:i/>
          <w:sz w:val="24"/>
          <w:szCs w:val="24"/>
        </w:rPr>
        <w:t xml:space="preserve"> zelene. Výsadba vysokej zelene – stromy – sa uvažuje hlavne v </w:t>
      </w:r>
      <w:proofErr w:type="spellStart"/>
      <w:r w:rsidRPr="007B43F6">
        <w:rPr>
          <w:i/>
          <w:sz w:val="24"/>
          <w:szCs w:val="24"/>
        </w:rPr>
        <w:t>juho-východnej</w:t>
      </w:r>
      <w:proofErr w:type="spellEnd"/>
      <w:r w:rsidRPr="007B43F6">
        <w:rPr>
          <w:i/>
          <w:sz w:val="24"/>
          <w:szCs w:val="24"/>
        </w:rPr>
        <w:t xml:space="preserve"> a </w:t>
      </w:r>
      <w:proofErr w:type="spellStart"/>
      <w:r w:rsidRPr="007B43F6">
        <w:rPr>
          <w:i/>
          <w:sz w:val="24"/>
          <w:szCs w:val="24"/>
        </w:rPr>
        <w:t>juho</w:t>
      </w:r>
      <w:proofErr w:type="spellEnd"/>
      <w:r w:rsidRPr="007B43F6">
        <w:rPr>
          <w:i/>
          <w:sz w:val="24"/>
          <w:szCs w:val="24"/>
        </w:rPr>
        <w:t xml:space="preserve">- západnej časti areálu pozdĺž hranice riešeného územia a v blízkosti parkovacích státí. V návrhu sa uvažuje s listnatými stromami s priemerom koruny cca 2,0m a výškou kmeňa 2,5m. Výsadba bude rešpektovať koridory inžinierskych sietí. </w:t>
      </w:r>
    </w:p>
    <w:p w:rsidR="00E371E2" w:rsidRPr="007B43F6" w:rsidRDefault="00E371E2" w:rsidP="00E371E2">
      <w:pPr>
        <w:jc w:val="both"/>
        <w:rPr>
          <w:i/>
          <w:sz w:val="24"/>
          <w:szCs w:val="24"/>
        </w:rPr>
      </w:pPr>
    </w:p>
    <w:p w:rsidR="00E371E2" w:rsidRPr="007B43F6" w:rsidRDefault="00E371E2" w:rsidP="00E371E2">
      <w:pPr>
        <w:jc w:val="both"/>
        <w:rPr>
          <w:i/>
          <w:sz w:val="24"/>
          <w:szCs w:val="24"/>
        </w:rPr>
      </w:pPr>
      <w:r w:rsidRPr="007B43F6">
        <w:rPr>
          <w:b/>
          <w:i/>
          <w:sz w:val="24"/>
          <w:szCs w:val="24"/>
        </w:rPr>
        <w:t xml:space="preserve">K bodu </w:t>
      </w:r>
      <w:r w:rsidR="008B1912" w:rsidRPr="007B43F6">
        <w:rPr>
          <w:b/>
          <w:i/>
          <w:sz w:val="24"/>
          <w:szCs w:val="24"/>
        </w:rPr>
        <w:t>11.</w:t>
      </w:r>
      <w:r w:rsidRPr="007B43F6">
        <w:rPr>
          <w:b/>
          <w:i/>
          <w:sz w:val="24"/>
          <w:szCs w:val="24"/>
        </w:rPr>
        <w:t>16-</w:t>
      </w:r>
      <w:r w:rsidR="008B1912" w:rsidRPr="007B43F6">
        <w:rPr>
          <w:b/>
          <w:i/>
          <w:sz w:val="24"/>
          <w:szCs w:val="24"/>
        </w:rPr>
        <w:t>11.</w:t>
      </w:r>
      <w:r w:rsidRPr="007B43F6">
        <w:rPr>
          <w:b/>
          <w:i/>
          <w:sz w:val="24"/>
          <w:szCs w:val="24"/>
        </w:rPr>
        <w:t>17</w:t>
      </w:r>
    </w:p>
    <w:p w:rsidR="00E371E2" w:rsidRPr="007B43F6" w:rsidRDefault="00E371E2" w:rsidP="00E371E2">
      <w:pPr>
        <w:ind w:firstLine="360"/>
        <w:jc w:val="both"/>
        <w:rPr>
          <w:i/>
          <w:sz w:val="24"/>
          <w:szCs w:val="24"/>
        </w:rPr>
      </w:pPr>
      <w:r w:rsidRPr="007B43F6">
        <w:rPr>
          <w:i/>
          <w:sz w:val="24"/>
          <w:szCs w:val="24"/>
        </w:rPr>
        <w:t xml:space="preserve">V riešenom území nedôjde k výrubu drevín. Navrhované sadové úpravy a otvorená retenčná nádrž na ploche </w:t>
      </w:r>
      <w:smartTag w:uri="urn:schemas-microsoft-com:office:smarttags" w:element="metricconverter">
        <w:smartTagPr>
          <w:attr w:name="ProductID" w:val="16 671 m2"/>
        </w:smartTagPr>
        <w:r w:rsidRPr="007B43F6">
          <w:rPr>
            <w:i/>
            <w:sz w:val="24"/>
            <w:szCs w:val="24"/>
          </w:rPr>
          <w:t>16 671 m</w:t>
        </w:r>
        <w:r w:rsidRPr="007B43F6">
          <w:rPr>
            <w:i/>
            <w:sz w:val="24"/>
            <w:szCs w:val="24"/>
            <w:vertAlign w:val="superscript"/>
          </w:rPr>
          <w:t>2</w:t>
        </w:r>
      </w:smartTag>
      <w:r w:rsidRPr="007B43F6">
        <w:rPr>
          <w:i/>
          <w:sz w:val="24"/>
          <w:szCs w:val="24"/>
        </w:rPr>
        <w:t xml:space="preserve"> (</w:t>
      </w:r>
      <w:proofErr w:type="spellStart"/>
      <w:r w:rsidRPr="007B43F6">
        <w:rPr>
          <w:i/>
          <w:sz w:val="24"/>
          <w:szCs w:val="24"/>
        </w:rPr>
        <w:t>Varianta</w:t>
      </w:r>
      <w:proofErr w:type="spellEnd"/>
      <w:r w:rsidRPr="007B43F6">
        <w:rPr>
          <w:i/>
          <w:sz w:val="24"/>
          <w:szCs w:val="24"/>
        </w:rPr>
        <w:t xml:space="preserve"> A) resp. </w:t>
      </w:r>
      <w:smartTag w:uri="urn:schemas-microsoft-com:office:smarttags" w:element="metricconverter">
        <w:smartTagPr>
          <w:attr w:name="ProductID" w:val="16 374 m2"/>
        </w:smartTagPr>
        <w:r w:rsidRPr="007B43F6">
          <w:rPr>
            <w:i/>
            <w:sz w:val="24"/>
            <w:szCs w:val="24"/>
          </w:rPr>
          <w:t>16 374 m</w:t>
        </w:r>
        <w:r w:rsidRPr="007B43F6">
          <w:rPr>
            <w:i/>
            <w:sz w:val="24"/>
            <w:szCs w:val="24"/>
            <w:vertAlign w:val="superscript"/>
          </w:rPr>
          <w:t>2</w:t>
        </w:r>
      </w:smartTag>
      <w:r w:rsidRPr="007B43F6">
        <w:rPr>
          <w:i/>
          <w:sz w:val="24"/>
          <w:szCs w:val="24"/>
          <w:vertAlign w:val="superscript"/>
        </w:rPr>
        <w:t xml:space="preserve"> </w:t>
      </w:r>
      <w:r w:rsidRPr="007B43F6">
        <w:rPr>
          <w:i/>
          <w:sz w:val="24"/>
          <w:szCs w:val="24"/>
        </w:rPr>
        <w:t>(</w:t>
      </w:r>
      <w:proofErr w:type="spellStart"/>
      <w:r w:rsidRPr="007B43F6">
        <w:rPr>
          <w:i/>
          <w:sz w:val="24"/>
          <w:szCs w:val="24"/>
        </w:rPr>
        <w:t>Varianta</w:t>
      </w:r>
      <w:proofErr w:type="spellEnd"/>
      <w:r w:rsidRPr="007B43F6">
        <w:rPr>
          <w:i/>
          <w:sz w:val="24"/>
          <w:szCs w:val="24"/>
        </w:rPr>
        <w:t xml:space="preserve"> B), spolu s výsadbou </w:t>
      </w:r>
      <w:proofErr w:type="spellStart"/>
      <w:r w:rsidRPr="007B43F6">
        <w:rPr>
          <w:i/>
          <w:sz w:val="24"/>
          <w:szCs w:val="24"/>
        </w:rPr>
        <w:t>vzrastlej</w:t>
      </w:r>
      <w:proofErr w:type="spellEnd"/>
      <w:r w:rsidRPr="007B43F6">
        <w:rPr>
          <w:i/>
          <w:sz w:val="24"/>
          <w:szCs w:val="24"/>
        </w:rPr>
        <w:t xml:space="preserve"> zelene budú prispievať k zlepšovaniu lokálnej mikroklímy. </w:t>
      </w:r>
    </w:p>
    <w:p w:rsidR="00E371E2" w:rsidRPr="007B43F6" w:rsidRDefault="00E371E2" w:rsidP="00E371E2">
      <w:pPr>
        <w:jc w:val="both"/>
        <w:rPr>
          <w:i/>
          <w:sz w:val="24"/>
          <w:szCs w:val="24"/>
        </w:rPr>
      </w:pPr>
    </w:p>
    <w:p w:rsidR="00E371E2" w:rsidRPr="007B43F6" w:rsidRDefault="00E371E2" w:rsidP="00E371E2">
      <w:pPr>
        <w:jc w:val="both"/>
        <w:rPr>
          <w:i/>
          <w:sz w:val="24"/>
          <w:szCs w:val="24"/>
        </w:rPr>
      </w:pPr>
      <w:r w:rsidRPr="007B43F6">
        <w:rPr>
          <w:b/>
          <w:i/>
          <w:sz w:val="24"/>
          <w:szCs w:val="24"/>
        </w:rPr>
        <w:t xml:space="preserve">K bodu </w:t>
      </w:r>
      <w:r w:rsidR="008B1912" w:rsidRPr="007B43F6">
        <w:rPr>
          <w:b/>
          <w:i/>
          <w:sz w:val="24"/>
          <w:szCs w:val="24"/>
        </w:rPr>
        <w:t>11.</w:t>
      </w:r>
      <w:r w:rsidRPr="007B43F6">
        <w:rPr>
          <w:b/>
          <w:i/>
          <w:sz w:val="24"/>
          <w:szCs w:val="24"/>
        </w:rPr>
        <w:t>18</w:t>
      </w:r>
    </w:p>
    <w:p w:rsidR="00E371E2" w:rsidRPr="007B43F6" w:rsidRDefault="00E371E2" w:rsidP="00E371E2">
      <w:pPr>
        <w:jc w:val="both"/>
        <w:rPr>
          <w:rFonts w:eastAsia="ArialNarrow"/>
          <w:i/>
          <w:sz w:val="24"/>
          <w:szCs w:val="24"/>
        </w:rPr>
      </w:pPr>
      <w:r w:rsidRPr="007B43F6">
        <w:rPr>
          <w:i/>
          <w:sz w:val="24"/>
          <w:szCs w:val="24"/>
        </w:rPr>
        <w:tab/>
      </w:r>
      <w:r w:rsidRPr="007B43F6">
        <w:rPr>
          <w:rFonts w:eastAsia="Calibri"/>
          <w:i/>
          <w:sz w:val="24"/>
          <w:szCs w:val="24"/>
          <w:lang w:eastAsia="en-US"/>
        </w:rPr>
        <w:t>Uvedený strategický dokument je sčasti uplatňovaný aj v rámci navrhovanej technickej realizácie navrhovanej činnosti. V rámci sadových úprav je navrhnutá výsadba zatrávnených plôch v kombinácii s výsadbou drevín na ploche cca 1,66 (</w:t>
      </w:r>
      <w:proofErr w:type="spellStart"/>
      <w:r w:rsidRPr="007B43F6">
        <w:rPr>
          <w:rFonts w:eastAsia="Calibri"/>
          <w:i/>
          <w:sz w:val="24"/>
          <w:szCs w:val="24"/>
          <w:lang w:eastAsia="en-US"/>
        </w:rPr>
        <w:t>Varianta</w:t>
      </w:r>
      <w:proofErr w:type="spellEnd"/>
      <w:r w:rsidRPr="007B43F6">
        <w:rPr>
          <w:rFonts w:eastAsia="Calibri"/>
          <w:i/>
          <w:sz w:val="24"/>
          <w:szCs w:val="24"/>
          <w:lang w:eastAsia="en-US"/>
        </w:rPr>
        <w:t xml:space="preserve"> A) resp. </w:t>
      </w:r>
      <w:smartTag w:uri="urn:schemas-microsoft-com:office:smarttags" w:element="metricconverter">
        <w:smartTagPr>
          <w:attr w:name="ProductID" w:val="1,63 ha"/>
        </w:smartTagPr>
        <w:r w:rsidRPr="007B43F6">
          <w:rPr>
            <w:rFonts w:eastAsia="Calibri"/>
            <w:i/>
            <w:sz w:val="24"/>
            <w:szCs w:val="24"/>
            <w:lang w:eastAsia="en-US"/>
          </w:rPr>
          <w:t>1,63 ha</w:t>
        </w:r>
      </w:smartTag>
      <w:r w:rsidRPr="007B43F6">
        <w:rPr>
          <w:rFonts w:eastAsia="Calibri"/>
          <w:i/>
          <w:sz w:val="24"/>
          <w:szCs w:val="24"/>
          <w:lang w:eastAsia="en-US"/>
        </w:rPr>
        <w:t xml:space="preserve"> (</w:t>
      </w:r>
      <w:proofErr w:type="spellStart"/>
      <w:r w:rsidRPr="007B43F6">
        <w:rPr>
          <w:rFonts w:eastAsia="Calibri"/>
          <w:i/>
          <w:sz w:val="24"/>
          <w:szCs w:val="24"/>
          <w:lang w:eastAsia="en-US"/>
        </w:rPr>
        <w:t>Varianta</w:t>
      </w:r>
      <w:proofErr w:type="spellEnd"/>
      <w:r w:rsidRPr="007B43F6">
        <w:rPr>
          <w:rFonts w:eastAsia="Calibri"/>
          <w:i/>
          <w:sz w:val="24"/>
          <w:szCs w:val="24"/>
          <w:lang w:eastAsia="en-US"/>
        </w:rPr>
        <w:t xml:space="preserve"> B) - (lokálne zlepšovanie mikroklímy). </w:t>
      </w:r>
      <w:r w:rsidRPr="007B43F6">
        <w:rPr>
          <w:rFonts w:eastAsia="ArialNarrow"/>
          <w:i/>
          <w:sz w:val="24"/>
          <w:szCs w:val="24"/>
        </w:rPr>
        <w:t>Vody z povrchového odtoku zo spevnených plôch a strechy objektu budú počas prevádzky akumulované v navrhovanej retenčnej nádrži  a regulovane odvádzané mimo riešené územie, čím sa zabráni zvýšenému odtoku z územia v čase zvýšenej zrážkovej činnosti.</w:t>
      </w:r>
    </w:p>
    <w:p w:rsidR="00E40940" w:rsidRDefault="00E371E2" w:rsidP="00E371E2">
      <w:pPr>
        <w:jc w:val="both"/>
        <w:rPr>
          <w:b/>
          <w:i/>
          <w:sz w:val="24"/>
          <w:szCs w:val="24"/>
        </w:rPr>
      </w:pPr>
      <w:r w:rsidRPr="007B43F6">
        <w:rPr>
          <w:b/>
          <w:i/>
          <w:sz w:val="24"/>
          <w:szCs w:val="24"/>
        </w:rPr>
        <w:t xml:space="preserve"> </w:t>
      </w:r>
    </w:p>
    <w:p w:rsidR="00E371E2" w:rsidRPr="007B43F6" w:rsidRDefault="00E371E2" w:rsidP="00E371E2">
      <w:pPr>
        <w:jc w:val="both"/>
        <w:rPr>
          <w:i/>
          <w:sz w:val="24"/>
          <w:szCs w:val="24"/>
        </w:rPr>
      </w:pPr>
      <w:r w:rsidRPr="007B43F6">
        <w:rPr>
          <w:b/>
          <w:i/>
          <w:sz w:val="24"/>
          <w:szCs w:val="24"/>
        </w:rPr>
        <w:t xml:space="preserve">K bodu </w:t>
      </w:r>
      <w:r w:rsidR="008B1912" w:rsidRPr="007B43F6">
        <w:rPr>
          <w:b/>
          <w:i/>
          <w:sz w:val="24"/>
          <w:szCs w:val="24"/>
        </w:rPr>
        <w:t>11.</w:t>
      </w:r>
      <w:r w:rsidRPr="007B43F6">
        <w:rPr>
          <w:b/>
          <w:i/>
          <w:sz w:val="24"/>
          <w:szCs w:val="24"/>
        </w:rPr>
        <w:t>19</w:t>
      </w:r>
    </w:p>
    <w:p w:rsidR="00E371E2" w:rsidRPr="006836BD" w:rsidRDefault="00E371E2" w:rsidP="00E371E2">
      <w:pPr>
        <w:jc w:val="both"/>
        <w:rPr>
          <w:i/>
          <w:sz w:val="24"/>
          <w:szCs w:val="24"/>
        </w:rPr>
      </w:pPr>
      <w:r w:rsidRPr="007B43F6">
        <w:rPr>
          <w:i/>
          <w:sz w:val="24"/>
          <w:szCs w:val="24"/>
        </w:rPr>
        <w:tab/>
      </w:r>
      <w:r w:rsidRPr="006836BD">
        <w:rPr>
          <w:i/>
          <w:sz w:val="24"/>
          <w:szCs w:val="24"/>
        </w:rPr>
        <w:t>Mikroklímu v území budú zlepšovať zelené plochy navrhnuté na zatrávnenie v kombinácii s výsadbou drevín a krov (počet a druhová skladba bude spresnená v ďalšom st</w:t>
      </w:r>
      <w:r w:rsidR="00645435" w:rsidRPr="006836BD">
        <w:rPr>
          <w:i/>
          <w:sz w:val="24"/>
          <w:szCs w:val="24"/>
        </w:rPr>
        <w:t>upni projektovej dokumentácie ).</w:t>
      </w:r>
    </w:p>
    <w:p w:rsidR="00E371E2" w:rsidRPr="007B43F6" w:rsidRDefault="00E371E2" w:rsidP="00E371E2">
      <w:pPr>
        <w:jc w:val="both"/>
        <w:rPr>
          <w:b/>
          <w:i/>
          <w:sz w:val="24"/>
          <w:szCs w:val="24"/>
        </w:rPr>
      </w:pPr>
    </w:p>
    <w:p w:rsidR="00E371E2" w:rsidRPr="007B43F6" w:rsidRDefault="00E371E2" w:rsidP="00E371E2">
      <w:pPr>
        <w:jc w:val="both"/>
        <w:rPr>
          <w:b/>
          <w:i/>
          <w:sz w:val="24"/>
          <w:szCs w:val="24"/>
        </w:rPr>
      </w:pPr>
      <w:r w:rsidRPr="007B43F6">
        <w:rPr>
          <w:b/>
          <w:i/>
          <w:sz w:val="24"/>
          <w:szCs w:val="24"/>
        </w:rPr>
        <w:t xml:space="preserve">K bodu </w:t>
      </w:r>
      <w:r w:rsidR="008B1912" w:rsidRPr="007B43F6">
        <w:rPr>
          <w:b/>
          <w:i/>
          <w:sz w:val="24"/>
          <w:szCs w:val="24"/>
        </w:rPr>
        <w:t>11.</w:t>
      </w:r>
      <w:r w:rsidRPr="007B43F6">
        <w:rPr>
          <w:b/>
          <w:i/>
          <w:sz w:val="24"/>
          <w:szCs w:val="24"/>
        </w:rPr>
        <w:t>20</w:t>
      </w:r>
    </w:p>
    <w:p w:rsidR="00E371E2" w:rsidRPr="007B43F6" w:rsidRDefault="00E371E2" w:rsidP="00E371E2">
      <w:pPr>
        <w:ind w:firstLine="708"/>
        <w:jc w:val="both"/>
        <w:rPr>
          <w:rFonts w:eastAsia="ArialNarrow"/>
          <w:i/>
          <w:sz w:val="24"/>
          <w:szCs w:val="24"/>
        </w:rPr>
      </w:pPr>
      <w:r w:rsidRPr="007B43F6">
        <w:rPr>
          <w:rFonts w:eastAsia="ArialNarrow"/>
          <w:i/>
          <w:sz w:val="24"/>
          <w:szCs w:val="24"/>
        </w:rPr>
        <w:t xml:space="preserve">Vody z povrchového odtoku zo spevnených plôch a strechy objektu budú počas prevádzky akumulované v retenčnej nádrži. Už v projektovej dokumentácii pre územné rozhodnutie je navrhované technické riešenie v súlade so zákonnými požiadavkami v oblasti ochrany vôd a ochrany životného prostredia (inštalácia ORL s výstupnou hodnotou na výstupe do 0,1 mg/l NEL) str. 88-90 zámeru. Geologické podmienky riešeného územia nedávajú </w:t>
      </w:r>
      <w:r w:rsidRPr="007B43F6">
        <w:rPr>
          <w:rFonts w:eastAsia="ArialNarrow"/>
          <w:i/>
          <w:sz w:val="24"/>
          <w:szCs w:val="24"/>
        </w:rPr>
        <w:lastRenderedPageBreak/>
        <w:t xml:space="preserve">predpoklad k možnosti </w:t>
      </w:r>
      <w:proofErr w:type="spellStart"/>
      <w:r w:rsidRPr="007B43F6">
        <w:rPr>
          <w:rFonts w:eastAsia="ArialNarrow"/>
          <w:i/>
          <w:sz w:val="24"/>
          <w:szCs w:val="24"/>
        </w:rPr>
        <w:t>zasakovania</w:t>
      </w:r>
      <w:proofErr w:type="spellEnd"/>
      <w:r w:rsidRPr="007B43F6">
        <w:rPr>
          <w:rFonts w:eastAsia="ArialNarrow"/>
          <w:i/>
          <w:sz w:val="24"/>
          <w:szCs w:val="24"/>
        </w:rPr>
        <w:t xml:space="preserve"> podzemných vôd do horninového prostredia  (uvedené na str. 101).</w:t>
      </w:r>
    </w:p>
    <w:p w:rsidR="00E371E2" w:rsidRPr="007B43F6" w:rsidRDefault="00E371E2" w:rsidP="00E371E2">
      <w:pPr>
        <w:ind w:firstLine="708"/>
        <w:jc w:val="both"/>
        <w:rPr>
          <w:rFonts w:eastAsia="ArialNarrow"/>
          <w:i/>
          <w:color w:val="0000FF"/>
          <w:sz w:val="24"/>
          <w:szCs w:val="24"/>
        </w:rPr>
      </w:pPr>
    </w:p>
    <w:p w:rsidR="00E371E2" w:rsidRPr="007B43F6" w:rsidRDefault="00E371E2" w:rsidP="00E371E2">
      <w:pPr>
        <w:jc w:val="both"/>
        <w:rPr>
          <w:b/>
          <w:i/>
          <w:sz w:val="24"/>
          <w:szCs w:val="24"/>
        </w:rPr>
      </w:pPr>
      <w:r w:rsidRPr="007B43F6">
        <w:rPr>
          <w:b/>
          <w:i/>
          <w:sz w:val="24"/>
          <w:szCs w:val="24"/>
        </w:rPr>
        <w:t xml:space="preserve">K bodu </w:t>
      </w:r>
      <w:r w:rsidR="008B1912" w:rsidRPr="007B43F6">
        <w:rPr>
          <w:b/>
          <w:i/>
          <w:sz w:val="24"/>
          <w:szCs w:val="24"/>
        </w:rPr>
        <w:t>11.</w:t>
      </w:r>
      <w:r w:rsidRPr="007B43F6">
        <w:rPr>
          <w:b/>
          <w:i/>
          <w:sz w:val="24"/>
          <w:szCs w:val="24"/>
        </w:rPr>
        <w:t>21</w:t>
      </w:r>
    </w:p>
    <w:p w:rsidR="00E371E2" w:rsidRPr="007B43F6" w:rsidRDefault="00E371E2" w:rsidP="00E371E2">
      <w:pPr>
        <w:ind w:firstLine="708"/>
        <w:jc w:val="both"/>
        <w:rPr>
          <w:i/>
          <w:sz w:val="24"/>
          <w:szCs w:val="24"/>
        </w:rPr>
      </w:pPr>
      <w:r w:rsidRPr="007B43F6">
        <w:rPr>
          <w:rFonts w:eastAsia="ArialNarrow"/>
          <w:i/>
          <w:sz w:val="24"/>
          <w:szCs w:val="24"/>
        </w:rPr>
        <w:t xml:space="preserve">Riešenie návrhu dimenzií nosných konštrukcií bude predmetom ďalšieho stupňa projektovej dokumentácie. Požiadavka na oponentský posudok statiky nie je predmetom zisťovacieho konania. </w:t>
      </w:r>
    </w:p>
    <w:p w:rsidR="00E371E2" w:rsidRPr="007B43F6" w:rsidRDefault="00E371E2" w:rsidP="00E371E2">
      <w:pPr>
        <w:jc w:val="both"/>
        <w:rPr>
          <w:i/>
          <w:sz w:val="24"/>
          <w:szCs w:val="24"/>
        </w:rPr>
      </w:pPr>
    </w:p>
    <w:p w:rsidR="00E371E2" w:rsidRPr="007B43F6" w:rsidRDefault="00E371E2" w:rsidP="00E371E2">
      <w:pPr>
        <w:jc w:val="both"/>
        <w:rPr>
          <w:b/>
          <w:i/>
          <w:sz w:val="24"/>
          <w:szCs w:val="24"/>
        </w:rPr>
      </w:pPr>
      <w:r w:rsidRPr="007B43F6">
        <w:rPr>
          <w:b/>
          <w:i/>
          <w:sz w:val="24"/>
          <w:szCs w:val="24"/>
        </w:rPr>
        <w:t xml:space="preserve">K bodu </w:t>
      </w:r>
      <w:r w:rsidR="008B1912" w:rsidRPr="007B43F6">
        <w:rPr>
          <w:b/>
          <w:i/>
          <w:sz w:val="24"/>
          <w:szCs w:val="24"/>
        </w:rPr>
        <w:t>11.</w:t>
      </w:r>
      <w:r w:rsidRPr="007B43F6">
        <w:rPr>
          <w:b/>
          <w:i/>
          <w:sz w:val="24"/>
          <w:szCs w:val="24"/>
        </w:rPr>
        <w:t>22</w:t>
      </w:r>
    </w:p>
    <w:p w:rsidR="00E371E2" w:rsidRPr="007B43F6" w:rsidRDefault="00E371E2" w:rsidP="00E371E2">
      <w:pPr>
        <w:jc w:val="both"/>
        <w:rPr>
          <w:i/>
          <w:sz w:val="24"/>
          <w:szCs w:val="24"/>
        </w:rPr>
      </w:pPr>
      <w:r w:rsidRPr="007B43F6">
        <w:rPr>
          <w:b/>
          <w:i/>
          <w:sz w:val="24"/>
          <w:szCs w:val="24"/>
        </w:rPr>
        <w:tab/>
      </w:r>
      <w:r w:rsidRPr="007B43F6">
        <w:rPr>
          <w:i/>
          <w:sz w:val="24"/>
          <w:szCs w:val="24"/>
        </w:rPr>
        <w:t>Pri hodnotení vplyvov z pohľadu geologických a hydrogeologických daností územia sa vychádzalo z inžiniersko-geologického prieskumu realizovaného priamo v riešenom území (Kminiak, M., a kol., 2017). Výsledky zo záverečnej správy uvedeného prieskumu sú uvedené na str. 38-39 zámeru (kap. III.1.5.2). Vplyvy navrhovaného zámeru boli posúdené na základe reálnych výsledkov realizovaného inžiniersko-geologického prieskumu priamo z riešeného územia a sú uvedené na str. 97-99 zámeru.</w:t>
      </w:r>
    </w:p>
    <w:p w:rsidR="00E371E2" w:rsidRPr="007B43F6" w:rsidRDefault="00E371E2" w:rsidP="00E371E2">
      <w:pPr>
        <w:jc w:val="both"/>
        <w:rPr>
          <w:i/>
          <w:sz w:val="24"/>
          <w:szCs w:val="24"/>
        </w:rPr>
      </w:pPr>
    </w:p>
    <w:p w:rsidR="00E371E2" w:rsidRPr="007B43F6" w:rsidRDefault="00E371E2" w:rsidP="00E371E2">
      <w:pPr>
        <w:jc w:val="both"/>
        <w:rPr>
          <w:b/>
          <w:i/>
          <w:sz w:val="24"/>
          <w:szCs w:val="24"/>
        </w:rPr>
      </w:pPr>
      <w:r w:rsidRPr="007B43F6">
        <w:rPr>
          <w:b/>
          <w:i/>
          <w:sz w:val="24"/>
          <w:szCs w:val="24"/>
        </w:rPr>
        <w:t xml:space="preserve">K bodu </w:t>
      </w:r>
      <w:r w:rsidR="008B1912" w:rsidRPr="007B43F6">
        <w:rPr>
          <w:b/>
          <w:i/>
          <w:sz w:val="24"/>
          <w:szCs w:val="24"/>
        </w:rPr>
        <w:t>11.</w:t>
      </w:r>
      <w:r w:rsidRPr="007B43F6">
        <w:rPr>
          <w:b/>
          <w:i/>
          <w:sz w:val="24"/>
          <w:szCs w:val="24"/>
        </w:rPr>
        <w:t>23</w:t>
      </w:r>
    </w:p>
    <w:p w:rsidR="00E371E2" w:rsidRPr="007B43F6" w:rsidRDefault="00E371E2" w:rsidP="00E371E2">
      <w:pPr>
        <w:ind w:firstLine="708"/>
        <w:jc w:val="both"/>
        <w:rPr>
          <w:i/>
          <w:sz w:val="24"/>
          <w:szCs w:val="24"/>
        </w:rPr>
      </w:pPr>
      <w:r w:rsidRPr="007B43F6">
        <w:rPr>
          <w:i/>
          <w:sz w:val="24"/>
          <w:szCs w:val="24"/>
        </w:rPr>
        <w:t xml:space="preserve">Pri dimenzovaní vodohospodárskych stavieb (ORL, dažďovej a splaškovej kanalizácie) sa prihliadalo na platné STN s prihliadnutím na maximálne povolené odtoky z územia jednotlivých správcov sietí. Hydrologické výpočty sú uvedené v kapitole IV.2.5. na str. 88 až 90 zámeru. </w:t>
      </w:r>
    </w:p>
    <w:p w:rsidR="00E371E2" w:rsidRPr="007B43F6" w:rsidRDefault="00E371E2" w:rsidP="00E371E2">
      <w:pPr>
        <w:jc w:val="both"/>
        <w:rPr>
          <w:b/>
          <w:i/>
          <w:sz w:val="24"/>
          <w:szCs w:val="24"/>
        </w:rPr>
      </w:pPr>
    </w:p>
    <w:p w:rsidR="00E371E2" w:rsidRPr="007B43F6" w:rsidRDefault="00E371E2" w:rsidP="00E371E2">
      <w:pPr>
        <w:jc w:val="both"/>
        <w:rPr>
          <w:i/>
          <w:sz w:val="24"/>
          <w:szCs w:val="24"/>
        </w:rPr>
      </w:pPr>
      <w:r w:rsidRPr="007B43F6">
        <w:rPr>
          <w:b/>
          <w:i/>
          <w:sz w:val="24"/>
          <w:szCs w:val="24"/>
        </w:rPr>
        <w:t xml:space="preserve">K bodu </w:t>
      </w:r>
      <w:r w:rsidR="008B1912" w:rsidRPr="007B43F6">
        <w:rPr>
          <w:b/>
          <w:i/>
          <w:sz w:val="24"/>
          <w:szCs w:val="24"/>
        </w:rPr>
        <w:t>11.</w:t>
      </w:r>
      <w:r w:rsidRPr="007B43F6">
        <w:rPr>
          <w:b/>
          <w:i/>
          <w:sz w:val="24"/>
          <w:szCs w:val="24"/>
        </w:rPr>
        <w:t>24</w:t>
      </w:r>
    </w:p>
    <w:p w:rsidR="00E371E2" w:rsidRPr="007B43F6" w:rsidRDefault="00E371E2" w:rsidP="00E40940">
      <w:pPr>
        <w:pStyle w:val="Zkladntext3"/>
        <w:ind w:firstLine="708"/>
        <w:jc w:val="both"/>
        <w:rPr>
          <w:i/>
          <w:sz w:val="24"/>
          <w:szCs w:val="24"/>
        </w:rPr>
      </w:pPr>
      <w:r w:rsidRPr="007B43F6">
        <w:rPr>
          <w:i/>
          <w:sz w:val="24"/>
          <w:szCs w:val="24"/>
        </w:rPr>
        <w:t>Navrhovaný zámer bol zaslaný na vydanie stanoviska dotknutej obci  - mestu Senec, ktorý vykonáva mimo iných aj činnosť na úseku územného rozhodovania a stavebného poriadku</w:t>
      </w:r>
      <w:r w:rsidR="00F459E5" w:rsidRPr="007B43F6">
        <w:rPr>
          <w:i/>
          <w:sz w:val="24"/>
          <w:szCs w:val="24"/>
        </w:rPr>
        <w:t xml:space="preserve"> (viď bo</w:t>
      </w:r>
      <w:r w:rsidR="007B43F6">
        <w:rPr>
          <w:i/>
          <w:sz w:val="24"/>
          <w:szCs w:val="24"/>
        </w:rPr>
        <w:t>d</w:t>
      </w:r>
      <w:r w:rsidR="00F459E5" w:rsidRPr="007B43F6">
        <w:rPr>
          <w:i/>
          <w:sz w:val="24"/>
          <w:szCs w:val="24"/>
        </w:rPr>
        <w:t xml:space="preserve"> č. 1 tohto rozhodnutia).</w:t>
      </w:r>
      <w:r w:rsidRPr="007B43F6">
        <w:rPr>
          <w:i/>
          <w:sz w:val="24"/>
          <w:szCs w:val="24"/>
        </w:rPr>
        <w:t>Pre navrhovanú lokalitu boli stanovené nasledovné záväzné regulatívy funkčného a priestorového usporiadania:</w:t>
      </w:r>
    </w:p>
    <w:tbl>
      <w:tblPr>
        <w:tblStyle w:val="Mriekatabuky"/>
        <w:tblW w:w="0" w:type="auto"/>
        <w:tblLook w:val="01E0" w:firstRow="1" w:lastRow="1" w:firstColumn="1" w:lastColumn="1" w:noHBand="0" w:noVBand="0"/>
      </w:tblPr>
      <w:tblGrid>
        <w:gridCol w:w="3224"/>
        <w:gridCol w:w="2399"/>
        <w:gridCol w:w="1903"/>
        <w:gridCol w:w="1903"/>
      </w:tblGrid>
      <w:tr w:rsidR="00E371E2" w:rsidRPr="007B43F6" w:rsidTr="00B929C2">
        <w:tc>
          <w:tcPr>
            <w:tcW w:w="3297" w:type="dxa"/>
            <w:vMerge w:val="restart"/>
          </w:tcPr>
          <w:p w:rsidR="00E371E2" w:rsidRPr="00AC428B" w:rsidRDefault="00E371E2" w:rsidP="00B929C2">
            <w:pPr>
              <w:pStyle w:val="Zkladntext3"/>
              <w:jc w:val="center"/>
              <w:rPr>
                <w:i/>
                <w:sz w:val="22"/>
                <w:szCs w:val="22"/>
              </w:rPr>
            </w:pPr>
          </w:p>
        </w:tc>
        <w:tc>
          <w:tcPr>
            <w:tcW w:w="2444" w:type="dxa"/>
            <w:vMerge w:val="restart"/>
          </w:tcPr>
          <w:p w:rsidR="00E371E2" w:rsidRPr="00AC428B" w:rsidRDefault="00E371E2" w:rsidP="00B929C2">
            <w:pPr>
              <w:pStyle w:val="Zkladntext3"/>
              <w:jc w:val="center"/>
              <w:rPr>
                <w:b/>
                <w:i/>
                <w:sz w:val="22"/>
                <w:szCs w:val="22"/>
              </w:rPr>
            </w:pPr>
            <w:r w:rsidRPr="00AC428B">
              <w:rPr>
                <w:b/>
                <w:i/>
                <w:sz w:val="22"/>
                <w:szCs w:val="22"/>
              </w:rPr>
              <w:t>Územný plán</w:t>
            </w:r>
          </w:p>
        </w:tc>
        <w:tc>
          <w:tcPr>
            <w:tcW w:w="3874" w:type="dxa"/>
            <w:gridSpan w:val="2"/>
          </w:tcPr>
          <w:p w:rsidR="00E371E2" w:rsidRPr="00AC428B" w:rsidRDefault="00E371E2" w:rsidP="00B929C2">
            <w:pPr>
              <w:pStyle w:val="Zkladntext3"/>
              <w:jc w:val="center"/>
              <w:rPr>
                <w:b/>
                <w:i/>
                <w:sz w:val="22"/>
                <w:szCs w:val="22"/>
              </w:rPr>
            </w:pPr>
            <w:r w:rsidRPr="00AC428B">
              <w:rPr>
                <w:b/>
                <w:i/>
                <w:sz w:val="22"/>
                <w:szCs w:val="22"/>
              </w:rPr>
              <w:t>Navrhovaná činnosť</w:t>
            </w:r>
          </w:p>
        </w:tc>
      </w:tr>
      <w:tr w:rsidR="00E371E2" w:rsidRPr="007B43F6" w:rsidTr="00B929C2">
        <w:tc>
          <w:tcPr>
            <w:tcW w:w="3297" w:type="dxa"/>
            <w:vMerge/>
          </w:tcPr>
          <w:p w:rsidR="00E371E2" w:rsidRPr="00AC428B" w:rsidRDefault="00E371E2" w:rsidP="00B929C2">
            <w:pPr>
              <w:pStyle w:val="Zkladntext3"/>
              <w:jc w:val="center"/>
              <w:rPr>
                <w:i/>
                <w:sz w:val="22"/>
                <w:szCs w:val="22"/>
              </w:rPr>
            </w:pPr>
          </w:p>
        </w:tc>
        <w:tc>
          <w:tcPr>
            <w:tcW w:w="2444" w:type="dxa"/>
            <w:vMerge/>
          </w:tcPr>
          <w:p w:rsidR="00E371E2" w:rsidRPr="00AC428B" w:rsidRDefault="00E371E2" w:rsidP="00B929C2">
            <w:pPr>
              <w:pStyle w:val="Zkladntext3"/>
              <w:jc w:val="center"/>
              <w:rPr>
                <w:b/>
                <w:i/>
                <w:sz w:val="22"/>
                <w:szCs w:val="22"/>
              </w:rPr>
            </w:pPr>
          </w:p>
        </w:tc>
        <w:tc>
          <w:tcPr>
            <w:tcW w:w="1937" w:type="dxa"/>
          </w:tcPr>
          <w:p w:rsidR="00E371E2" w:rsidRPr="00AC428B" w:rsidRDefault="00E371E2" w:rsidP="00B929C2">
            <w:pPr>
              <w:pStyle w:val="Zkladntext3"/>
              <w:jc w:val="center"/>
              <w:rPr>
                <w:b/>
                <w:i/>
                <w:sz w:val="22"/>
                <w:szCs w:val="22"/>
              </w:rPr>
            </w:pPr>
            <w:r w:rsidRPr="00AC428B">
              <w:rPr>
                <w:b/>
                <w:i/>
                <w:sz w:val="22"/>
                <w:szCs w:val="22"/>
              </w:rPr>
              <w:t>Variant A</w:t>
            </w:r>
          </w:p>
        </w:tc>
        <w:tc>
          <w:tcPr>
            <w:tcW w:w="1937" w:type="dxa"/>
          </w:tcPr>
          <w:p w:rsidR="00E371E2" w:rsidRPr="00AC428B" w:rsidRDefault="00E371E2" w:rsidP="00B929C2">
            <w:pPr>
              <w:pStyle w:val="Zkladntext3"/>
              <w:jc w:val="center"/>
              <w:rPr>
                <w:b/>
                <w:i/>
                <w:sz w:val="22"/>
                <w:szCs w:val="22"/>
              </w:rPr>
            </w:pPr>
            <w:r w:rsidRPr="00AC428B">
              <w:rPr>
                <w:b/>
                <w:i/>
                <w:sz w:val="22"/>
                <w:szCs w:val="22"/>
              </w:rPr>
              <w:t>Variant B</w:t>
            </w:r>
          </w:p>
        </w:tc>
      </w:tr>
      <w:tr w:rsidR="00E371E2" w:rsidRPr="007B43F6" w:rsidTr="00B929C2">
        <w:tc>
          <w:tcPr>
            <w:tcW w:w="3297" w:type="dxa"/>
          </w:tcPr>
          <w:p w:rsidR="00E371E2" w:rsidRPr="00AC428B" w:rsidRDefault="00E371E2" w:rsidP="00B929C2">
            <w:pPr>
              <w:pStyle w:val="Zkladntext3"/>
              <w:jc w:val="both"/>
              <w:rPr>
                <w:i/>
                <w:sz w:val="22"/>
                <w:szCs w:val="22"/>
              </w:rPr>
            </w:pPr>
            <w:r w:rsidRPr="00AC428B">
              <w:rPr>
                <w:i/>
                <w:sz w:val="22"/>
                <w:szCs w:val="22"/>
              </w:rPr>
              <w:t>Zastavaná plocha objektmi max.</w:t>
            </w:r>
          </w:p>
        </w:tc>
        <w:tc>
          <w:tcPr>
            <w:tcW w:w="2444" w:type="dxa"/>
          </w:tcPr>
          <w:p w:rsidR="00E371E2" w:rsidRPr="00AC428B" w:rsidRDefault="00E371E2" w:rsidP="00B929C2">
            <w:pPr>
              <w:pStyle w:val="Zkladntext3"/>
              <w:jc w:val="center"/>
              <w:rPr>
                <w:i/>
                <w:sz w:val="22"/>
                <w:szCs w:val="22"/>
              </w:rPr>
            </w:pPr>
            <w:r w:rsidRPr="00AC428B">
              <w:rPr>
                <w:i/>
                <w:sz w:val="22"/>
                <w:szCs w:val="22"/>
              </w:rPr>
              <w:t>45%</w:t>
            </w:r>
          </w:p>
        </w:tc>
        <w:tc>
          <w:tcPr>
            <w:tcW w:w="1937" w:type="dxa"/>
          </w:tcPr>
          <w:p w:rsidR="00E371E2" w:rsidRPr="00AC428B" w:rsidRDefault="00E371E2" w:rsidP="00B929C2">
            <w:pPr>
              <w:pStyle w:val="Zkladntext3"/>
              <w:jc w:val="center"/>
              <w:rPr>
                <w:i/>
                <w:sz w:val="22"/>
                <w:szCs w:val="22"/>
              </w:rPr>
            </w:pPr>
            <w:r w:rsidRPr="00AC428B">
              <w:rPr>
                <w:i/>
                <w:sz w:val="22"/>
                <w:szCs w:val="22"/>
              </w:rPr>
              <w:t>7,70 %</w:t>
            </w:r>
          </w:p>
        </w:tc>
        <w:tc>
          <w:tcPr>
            <w:tcW w:w="1937" w:type="dxa"/>
          </w:tcPr>
          <w:p w:rsidR="00E371E2" w:rsidRPr="00AC428B" w:rsidRDefault="00E371E2" w:rsidP="00B929C2">
            <w:pPr>
              <w:pStyle w:val="Zkladntext3"/>
              <w:jc w:val="center"/>
              <w:rPr>
                <w:i/>
                <w:sz w:val="22"/>
                <w:szCs w:val="22"/>
              </w:rPr>
            </w:pPr>
            <w:r w:rsidRPr="00AC428B">
              <w:rPr>
                <w:i/>
                <w:sz w:val="22"/>
                <w:szCs w:val="22"/>
              </w:rPr>
              <w:t>7,70 %</w:t>
            </w:r>
          </w:p>
        </w:tc>
      </w:tr>
      <w:tr w:rsidR="00E371E2" w:rsidRPr="007B43F6" w:rsidTr="00B929C2">
        <w:tc>
          <w:tcPr>
            <w:tcW w:w="3297" w:type="dxa"/>
          </w:tcPr>
          <w:p w:rsidR="00E371E2" w:rsidRPr="00AC428B" w:rsidRDefault="00E371E2" w:rsidP="00B929C2">
            <w:pPr>
              <w:pStyle w:val="Zkladntext3"/>
              <w:jc w:val="both"/>
              <w:rPr>
                <w:i/>
                <w:sz w:val="22"/>
                <w:szCs w:val="22"/>
              </w:rPr>
            </w:pPr>
            <w:r w:rsidRPr="00AC428B">
              <w:rPr>
                <w:i/>
                <w:sz w:val="22"/>
                <w:szCs w:val="22"/>
              </w:rPr>
              <w:t>Výšková hladina</w:t>
            </w:r>
          </w:p>
        </w:tc>
        <w:tc>
          <w:tcPr>
            <w:tcW w:w="2444" w:type="dxa"/>
          </w:tcPr>
          <w:p w:rsidR="00E371E2" w:rsidRPr="00AC428B" w:rsidRDefault="00E371E2" w:rsidP="00B929C2">
            <w:pPr>
              <w:pStyle w:val="Zkladntext3"/>
              <w:jc w:val="center"/>
              <w:rPr>
                <w:i/>
                <w:sz w:val="22"/>
                <w:szCs w:val="22"/>
              </w:rPr>
            </w:pPr>
            <w:r w:rsidRPr="00AC428B">
              <w:rPr>
                <w:i/>
                <w:sz w:val="22"/>
                <w:szCs w:val="22"/>
              </w:rPr>
              <w:t xml:space="preserve">max </w:t>
            </w:r>
            <w:smartTag w:uri="urn:schemas-microsoft-com:office:smarttags" w:element="metricconverter">
              <w:smartTagPr>
                <w:attr w:name="ProductID" w:val="15 m"/>
              </w:smartTagPr>
              <w:r w:rsidRPr="00AC428B">
                <w:rPr>
                  <w:i/>
                  <w:sz w:val="22"/>
                  <w:szCs w:val="22"/>
                </w:rPr>
                <w:t>15 m</w:t>
              </w:r>
            </w:smartTag>
          </w:p>
        </w:tc>
        <w:tc>
          <w:tcPr>
            <w:tcW w:w="1937" w:type="dxa"/>
          </w:tcPr>
          <w:p w:rsidR="00E371E2" w:rsidRPr="00AC428B" w:rsidRDefault="00E371E2" w:rsidP="00B929C2">
            <w:pPr>
              <w:pStyle w:val="Zkladntext3"/>
              <w:jc w:val="center"/>
              <w:rPr>
                <w:i/>
                <w:sz w:val="22"/>
                <w:szCs w:val="22"/>
              </w:rPr>
            </w:pPr>
            <w:r w:rsidRPr="00AC428B">
              <w:rPr>
                <w:i/>
                <w:sz w:val="22"/>
                <w:szCs w:val="22"/>
              </w:rPr>
              <w:t xml:space="preserve">max </w:t>
            </w:r>
            <w:smartTag w:uri="urn:schemas-microsoft-com:office:smarttags" w:element="metricconverter">
              <w:smartTagPr>
                <w:attr w:name="ProductID" w:val="15,0 m"/>
              </w:smartTagPr>
              <w:r w:rsidRPr="00AC428B">
                <w:rPr>
                  <w:i/>
                  <w:sz w:val="22"/>
                  <w:szCs w:val="22"/>
                </w:rPr>
                <w:t>15,0 m</w:t>
              </w:r>
            </w:smartTag>
          </w:p>
        </w:tc>
        <w:tc>
          <w:tcPr>
            <w:tcW w:w="1937" w:type="dxa"/>
          </w:tcPr>
          <w:p w:rsidR="00E371E2" w:rsidRPr="00AC428B" w:rsidRDefault="00E371E2" w:rsidP="00B929C2">
            <w:pPr>
              <w:pStyle w:val="Zkladntext3"/>
              <w:jc w:val="center"/>
              <w:rPr>
                <w:i/>
                <w:sz w:val="22"/>
                <w:szCs w:val="22"/>
              </w:rPr>
            </w:pPr>
            <w:r w:rsidRPr="00AC428B">
              <w:rPr>
                <w:i/>
                <w:sz w:val="22"/>
                <w:szCs w:val="22"/>
              </w:rPr>
              <w:t xml:space="preserve">max </w:t>
            </w:r>
            <w:smartTag w:uri="urn:schemas-microsoft-com:office:smarttags" w:element="metricconverter">
              <w:smartTagPr>
                <w:attr w:name="ProductID" w:val="15,0 m"/>
              </w:smartTagPr>
              <w:r w:rsidRPr="00AC428B">
                <w:rPr>
                  <w:i/>
                  <w:sz w:val="22"/>
                  <w:szCs w:val="22"/>
                </w:rPr>
                <w:t>15,0 m</w:t>
              </w:r>
            </w:smartTag>
          </w:p>
        </w:tc>
      </w:tr>
      <w:tr w:rsidR="00E371E2" w:rsidRPr="007B43F6" w:rsidTr="00B929C2">
        <w:tc>
          <w:tcPr>
            <w:tcW w:w="3297" w:type="dxa"/>
          </w:tcPr>
          <w:p w:rsidR="00E371E2" w:rsidRPr="00AC428B" w:rsidRDefault="00E371E2" w:rsidP="00B929C2">
            <w:pPr>
              <w:pStyle w:val="Zkladntext3"/>
              <w:jc w:val="both"/>
              <w:rPr>
                <w:i/>
                <w:sz w:val="22"/>
                <w:szCs w:val="22"/>
              </w:rPr>
            </w:pPr>
            <w:r w:rsidRPr="00AC428B">
              <w:rPr>
                <w:i/>
                <w:sz w:val="22"/>
                <w:szCs w:val="22"/>
              </w:rPr>
              <w:t>Stavebná čiara</w:t>
            </w:r>
          </w:p>
        </w:tc>
        <w:tc>
          <w:tcPr>
            <w:tcW w:w="2444" w:type="dxa"/>
          </w:tcPr>
          <w:p w:rsidR="00E371E2" w:rsidRPr="00AC428B" w:rsidRDefault="00E371E2" w:rsidP="00B929C2">
            <w:pPr>
              <w:pStyle w:val="Zkladntext3"/>
              <w:jc w:val="center"/>
              <w:rPr>
                <w:i/>
                <w:sz w:val="22"/>
                <w:szCs w:val="22"/>
              </w:rPr>
            </w:pPr>
            <w:smartTag w:uri="urn:schemas-microsoft-com:office:smarttags" w:element="metricconverter">
              <w:smartTagPr>
                <w:attr w:name="ProductID" w:val="25 m"/>
              </w:smartTagPr>
              <w:r w:rsidRPr="00AC428B">
                <w:rPr>
                  <w:i/>
                  <w:sz w:val="22"/>
                  <w:szCs w:val="22"/>
                </w:rPr>
                <w:t>25 m</w:t>
              </w:r>
            </w:smartTag>
            <w:r w:rsidRPr="00AC428B">
              <w:rPr>
                <w:i/>
                <w:sz w:val="22"/>
                <w:szCs w:val="22"/>
              </w:rPr>
              <w:t xml:space="preserve"> od osi </w:t>
            </w:r>
            <w:proofErr w:type="spellStart"/>
            <w:r w:rsidRPr="00AC428B">
              <w:rPr>
                <w:i/>
                <w:sz w:val="22"/>
                <w:szCs w:val="22"/>
              </w:rPr>
              <w:t>komun</w:t>
            </w:r>
            <w:proofErr w:type="spellEnd"/>
            <w:r w:rsidRPr="00AC428B">
              <w:rPr>
                <w:i/>
                <w:sz w:val="22"/>
                <w:szCs w:val="22"/>
              </w:rPr>
              <w:t>. II/503</w:t>
            </w:r>
          </w:p>
          <w:p w:rsidR="00E371E2" w:rsidRPr="00AC428B" w:rsidRDefault="00E371E2" w:rsidP="00B929C2">
            <w:pPr>
              <w:pStyle w:val="Zkladntext3"/>
              <w:jc w:val="center"/>
              <w:rPr>
                <w:i/>
                <w:sz w:val="22"/>
                <w:szCs w:val="22"/>
              </w:rPr>
            </w:pPr>
            <w:smartTag w:uri="urn:schemas-microsoft-com:office:smarttags" w:element="metricconverter">
              <w:smartTagPr>
                <w:attr w:name="ProductID" w:val="6 m"/>
              </w:smartTagPr>
              <w:r w:rsidRPr="00AC428B">
                <w:rPr>
                  <w:i/>
                  <w:sz w:val="22"/>
                  <w:szCs w:val="22"/>
                </w:rPr>
                <w:t>6 m</w:t>
              </w:r>
            </w:smartTag>
            <w:r w:rsidRPr="00AC428B">
              <w:rPr>
                <w:i/>
                <w:sz w:val="22"/>
                <w:szCs w:val="22"/>
              </w:rPr>
              <w:t xml:space="preserve"> od hranice pozemku</w:t>
            </w:r>
          </w:p>
          <w:p w:rsidR="00E371E2" w:rsidRPr="00AC428B" w:rsidRDefault="00E371E2" w:rsidP="00B929C2">
            <w:pPr>
              <w:pStyle w:val="Zkladntext3"/>
              <w:jc w:val="center"/>
              <w:rPr>
                <w:i/>
                <w:sz w:val="22"/>
                <w:szCs w:val="22"/>
              </w:rPr>
            </w:pPr>
            <w:smartTag w:uri="urn:schemas-microsoft-com:office:smarttags" w:element="metricconverter">
              <w:smartTagPr>
                <w:attr w:name="ProductID" w:val="10 m"/>
              </w:smartTagPr>
              <w:r w:rsidRPr="00AC428B">
                <w:rPr>
                  <w:i/>
                  <w:sz w:val="22"/>
                  <w:szCs w:val="22"/>
                </w:rPr>
                <w:t>10 m</w:t>
              </w:r>
            </w:smartTag>
            <w:r w:rsidRPr="00AC428B">
              <w:rPr>
                <w:i/>
                <w:sz w:val="22"/>
                <w:szCs w:val="22"/>
              </w:rPr>
              <w:t xml:space="preserve"> od susedných objektov</w:t>
            </w:r>
          </w:p>
        </w:tc>
        <w:tc>
          <w:tcPr>
            <w:tcW w:w="1937" w:type="dxa"/>
          </w:tcPr>
          <w:p w:rsidR="00E371E2" w:rsidRPr="00AC428B" w:rsidRDefault="00E371E2" w:rsidP="00B929C2">
            <w:pPr>
              <w:pStyle w:val="Zkladntext3"/>
              <w:jc w:val="center"/>
              <w:rPr>
                <w:i/>
                <w:sz w:val="22"/>
                <w:szCs w:val="22"/>
              </w:rPr>
            </w:pPr>
            <w:r w:rsidRPr="00AC428B">
              <w:rPr>
                <w:i/>
                <w:sz w:val="22"/>
                <w:szCs w:val="22"/>
              </w:rPr>
              <w:t>je v súlade</w:t>
            </w:r>
          </w:p>
          <w:p w:rsidR="00E371E2" w:rsidRPr="00AC428B" w:rsidRDefault="00E371E2" w:rsidP="00B929C2">
            <w:pPr>
              <w:pStyle w:val="Zkladntext3"/>
              <w:jc w:val="center"/>
              <w:rPr>
                <w:i/>
                <w:sz w:val="22"/>
                <w:szCs w:val="22"/>
              </w:rPr>
            </w:pPr>
            <w:r w:rsidRPr="00AC428B">
              <w:rPr>
                <w:i/>
                <w:sz w:val="22"/>
                <w:szCs w:val="22"/>
              </w:rPr>
              <w:t>je v súlade</w:t>
            </w:r>
          </w:p>
          <w:p w:rsidR="00E371E2" w:rsidRPr="00AC428B" w:rsidRDefault="00E371E2" w:rsidP="00B929C2">
            <w:pPr>
              <w:pStyle w:val="Zkladntext3"/>
              <w:jc w:val="center"/>
              <w:rPr>
                <w:i/>
                <w:sz w:val="22"/>
                <w:szCs w:val="22"/>
              </w:rPr>
            </w:pPr>
            <w:r w:rsidRPr="00AC428B">
              <w:rPr>
                <w:i/>
                <w:sz w:val="22"/>
                <w:szCs w:val="22"/>
              </w:rPr>
              <w:t>je v súlade</w:t>
            </w:r>
          </w:p>
        </w:tc>
        <w:tc>
          <w:tcPr>
            <w:tcW w:w="1937" w:type="dxa"/>
          </w:tcPr>
          <w:p w:rsidR="00E371E2" w:rsidRPr="00AC428B" w:rsidRDefault="00E371E2" w:rsidP="00B929C2">
            <w:pPr>
              <w:pStyle w:val="Zkladntext3"/>
              <w:jc w:val="center"/>
              <w:rPr>
                <w:i/>
                <w:sz w:val="22"/>
                <w:szCs w:val="22"/>
              </w:rPr>
            </w:pPr>
            <w:r w:rsidRPr="00AC428B">
              <w:rPr>
                <w:i/>
                <w:sz w:val="22"/>
                <w:szCs w:val="22"/>
              </w:rPr>
              <w:t>je v súlade</w:t>
            </w:r>
          </w:p>
          <w:p w:rsidR="00E371E2" w:rsidRPr="00AC428B" w:rsidRDefault="00E371E2" w:rsidP="00B929C2">
            <w:pPr>
              <w:pStyle w:val="Zkladntext3"/>
              <w:jc w:val="center"/>
              <w:rPr>
                <w:i/>
                <w:sz w:val="22"/>
                <w:szCs w:val="22"/>
              </w:rPr>
            </w:pPr>
            <w:r w:rsidRPr="00AC428B">
              <w:rPr>
                <w:i/>
                <w:sz w:val="22"/>
                <w:szCs w:val="22"/>
              </w:rPr>
              <w:t>je v súlade</w:t>
            </w:r>
          </w:p>
          <w:p w:rsidR="00E371E2" w:rsidRPr="00AC428B" w:rsidRDefault="00E371E2" w:rsidP="00B929C2">
            <w:pPr>
              <w:pStyle w:val="Zkladntext3"/>
              <w:jc w:val="center"/>
              <w:rPr>
                <w:i/>
                <w:sz w:val="22"/>
                <w:szCs w:val="22"/>
              </w:rPr>
            </w:pPr>
            <w:r w:rsidRPr="00AC428B">
              <w:rPr>
                <w:i/>
                <w:sz w:val="22"/>
                <w:szCs w:val="22"/>
              </w:rPr>
              <w:t>je v súlade</w:t>
            </w:r>
          </w:p>
        </w:tc>
      </w:tr>
      <w:tr w:rsidR="00E371E2" w:rsidRPr="007B43F6" w:rsidTr="00B929C2">
        <w:tc>
          <w:tcPr>
            <w:tcW w:w="3297" w:type="dxa"/>
          </w:tcPr>
          <w:p w:rsidR="00E371E2" w:rsidRPr="00AC428B" w:rsidRDefault="00E371E2" w:rsidP="00B929C2">
            <w:pPr>
              <w:pStyle w:val="Zkladntext3"/>
              <w:jc w:val="both"/>
              <w:rPr>
                <w:i/>
                <w:sz w:val="22"/>
                <w:szCs w:val="22"/>
              </w:rPr>
            </w:pPr>
            <w:r w:rsidRPr="00AC428B">
              <w:rPr>
                <w:i/>
                <w:sz w:val="22"/>
                <w:szCs w:val="22"/>
              </w:rPr>
              <w:t>Min. plocha zelene</w:t>
            </w:r>
          </w:p>
        </w:tc>
        <w:tc>
          <w:tcPr>
            <w:tcW w:w="2444" w:type="dxa"/>
          </w:tcPr>
          <w:p w:rsidR="00E371E2" w:rsidRPr="00AC428B" w:rsidRDefault="00E371E2" w:rsidP="00B929C2">
            <w:pPr>
              <w:pStyle w:val="Zkladntext3"/>
              <w:jc w:val="center"/>
              <w:rPr>
                <w:i/>
                <w:sz w:val="22"/>
                <w:szCs w:val="22"/>
              </w:rPr>
            </w:pPr>
            <w:r w:rsidRPr="00AC428B">
              <w:rPr>
                <w:i/>
                <w:sz w:val="22"/>
                <w:szCs w:val="22"/>
              </w:rPr>
              <w:t>30-35%</w:t>
            </w:r>
          </w:p>
        </w:tc>
        <w:tc>
          <w:tcPr>
            <w:tcW w:w="1937" w:type="dxa"/>
          </w:tcPr>
          <w:p w:rsidR="00E371E2" w:rsidRPr="00AC428B" w:rsidRDefault="00E371E2" w:rsidP="00B929C2">
            <w:pPr>
              <w:pStyle w:val="Zkladntext3"/>
              <w:jc w:val="center"/>
              <w:rPr>
                <w:i/>
                <w:sz w:val="22"/>
                <w:szCs w:val="22"/>
              </w:rPr>
            </w:pPr>
            <w:r w:rsidRPr="00AC428B">
              <w:rPr>
                <w:i/>
                <w:sz w:val="22"/>
                <w:szCs w:val="22"/>
              </w:rPr>
              <w:t>32,66 %</w:t>
            </w:r>
          </w:p>
        </w:tc>
        <w:tc>
          <w:tcPr>
            <w:tcW w:w="1937" w:type="dxa"/>
          </w:tcPr>
          <w:p w:rsidR="00E371E2" w:rsidRPr="00AC428B" w:rsidRDefault="00E371E2" w:rsidP="00B929C2">
            <w:pPr>
              <w:pStyle w:val="Zkladntext3"/>
              <w:jc w:val="center"/>
              <w:rPr>
                <w:i/>
                <w:sz w:val="22"/>
                <w:szCs w:val="22"/>
              </w:rPr>
            </w:pPr>
            <w:r w:rsidRPr="00AC428B">
              <w:rPr>
                <w:i/>
                <w:sz w:val="22"/>
                <w:szCs w:val="22"/>
              </w:rPr>
              <w:t>32,08 %</w:t>
            </w:r>
          </w:p>
        </w:tc>
      </w:tr>
    </w:tbl>
    <w:p w:rsidR="00E371E2" w:rsidRPr="007B43F6" w:rsidRDefault="00E371E2" w:rsidP="00E371E2">
      <w:pPr>
        <w:pStyle w:val="Zkladntext3"/>
        <w:jc w:val="both"/>
        <w:rPr>
          <w:i/>
          <w:color w:val="0000FF"/>
          <w:sz w:val="24"/>
          <w:szCs w:val="24"/>
        </w:rPr>
      </w:pPr>
    </w:p>
    <w:p w:rsidR="00E371E2" w:rsidRPr="007B43F6" w:rsidRDefault="00E371E2" w:rsidP="00E371E2">
      <w:pPr>
        <w:pStyle w:val="Zkladntext3"/>
        <w:ind w:firstLine="708"/>
        <w:jc w:val="both"/>
        <w:rPr>
          <w:i/>
          <w:color w:val="0000FF"/>
          <w:sz w:val="24"/>
          <w:szCs w:val="24"/>
        </w:rPr>
      </w:pPr>
    </w:p>
    <w:p w:rsidR="00E371E2" w:rsidRPr="007B43F6" w:rsidRDefault="00E371E2" w:rsidP="00E371E2">
      <w:pPr>
        <w:tabs>
          <w:tab w:val="left" w:pos="851"/>
        </w:tabs>
        <w:autoSpaceDE w:val="0"/>
        <w:autoSpaceDN w:val="0"/>
        <w:adjustRightInd w:val="0"/>
        <w:jc w:val="both"/>
        <w:rPr>
          <w:i/>
          <w:sz w:val="24"/>
          <w:szCs w:val="24"/>
        </w:rPr>
      </w:pPr>
      <w:r w:rsidRPr="007B43F6">
        <w:rPr>
          <w:i/>
          <w:sz w:val="24"/>
          <w:szCs w:val="24"/>
        </w:rPr>
        <w:t xml:space="preserve"> </w:t>
      </w:r>
      <w:r w:rsidRPr="007B43F6">
        <w:rPr>
          <w:b/>
          <w:i/>
          <w:sz w:val="24"/>
          <w:szCs w:val="24"/>
        </w:rPr>
        <w:t xml:space="preserve">K bodu </w:t>
      </w:r>
      <w:r w:rsidR="008B1912" w:rsidRPr="007B43F6">
        <w:rPr>
          <w:b/>
          <w:i/>
          <w:sz w:val="24"/>
          <w:szCs w:val="24"/>
        </w:rPr>
        <w:t>11.</w:t>
      </w:r>
      <w:r w:rsidRPr="007B43F6">
        <w:rPr>
          <w:b/>
          <w:i/>
          <w:sz w:val="24"/>
          <w:szCs w:val="24"/>
        </w:rPr>
        <w:t>25:</w:t>
      </w:r>
    </w:p>
    <w:p w:rsidR="00E371E2" w:rsidRPr="007B43F6" w:rsidRDefault="00E371E2" w:rsidP="00E371E2">
      <w:pPr>
        <w:jc w:val="both"/>
        <w:rPr>
          <w:i/>
          <w:sz w:val="24"/>
          <w:szCs w:val="24"/>
        </w:rPr>
      </w:pPr>
      <w:r w:rsidRPr="007B43F6">
        <w:rPr>
          <w:i/>
          <w:sz w:val="24"/>
          <w:szCs w:val="24"/>
        </w:rPr>
        <w:tab/>
        <w:t>Budúci užívateľ je povinný dodržiavať ustanovenia všetkých zákonov v ich platnom znení, ktoré sú relevantné v rámci predmetu jeho činnosti.</w:t>
      </w:r>
    </w:p>
    <w:p w:rsidR="00E371E2" w:rsidRPr="007B43F6" w:rsidRDefault="00E371E2" w:rsidP="00E371E2">
      <w:pPr>
        <w:jc w:val="both"/>
        <w:rPr>
          <w:b/>
          <w:i/>
          <w:color w:val="0000FF"/>
          <w:sz w:val="24"/>
          <w:szCs w:val="24"/>
        </w:rPr>
      </w:pPr>
    </w:p>
    <w:p w:rsidR="00E371E2" w:rsidRPr="007B43F6" w:rsidRDefault="00E371E2" w:rsidP="00E371E2">
      <w:pPr>
        <w:jc w:val="both"/>
        <w:rPr>
          <w:b/>
          <w:i/>
          <w:sz w:val="24"/>
          <w:szCs w:val="24"/>
        </w:rPr>
      </w:pPr>
      <w:r w:rsidRPr="007B43F6">
        <w:rPr>
          <w:b/>
          <w:i/>
          <w:sz w:val="24"/>
          <w:szCs w:val="24"/>
        </w:rPr>
        <w:t xml:space="preserve">K bodu </w:t>
      </w:r>
      <w:r w:rsidR="008B1912" w:rsidRPr="007B43F6">
        <w:rPr>
          <w:b/>
          <w:i/>
          <w:sz w:val="24"/>
          <w:szCs w:val="24"/>
        </w:rPr>
        <w:t>11.</w:t>
      </w:r>
      <w:r w:rsidRPr="007B43F6">
        <w:rPr>
          <w:b/>
          <w:i/>
          <w:sz w:val="24"/>
          <w:szCs w:val="24"/>
        </w:rPr>
        <w:t>26:</w:t>
      </w:r>
    </w:p>
    <w:p w:rsidR="00E371E2" w:rsidRPr="007B43F6" w:rsidRDefault="00E371E2" w:rsidP="00E371E2">
      <w:pPr>
        <w:ind w:firstLine="708"/>
        <w:jc w:val="both"/>
        <w:rPr>
          <w:i/>
          <w:sz w:val="24"/>
          <w:szCs w:val="24"/>
        </w:rPr>
      </w:pPr>
      <w:r w:rsidRPr="007B43F6">
        <w:rPr>
          <w:i/>
          <w:sz w:val="24"/>
          <w:szCs w:val="24"/>
        </w:rPr>
        <w:t xml:space="preserve">Spôsob nakladania s komunálnymi a drobnými stavebnými odpadmi ako aj spôsob zberu separovaného odpadu upravuje vo svojom územno-právnom pôsobení každá obec samostatne v súlade s platným VZN. V súvislosti s uvedeným má mesto Senec schválené VZN č. 2/2016  o nakladaní s komunálnymi odpadmi a s drobnými stavebnými odpadmi na území </w:t>
      </w:r>
      <w:r w:rsidRPr="007B43F6">
        <w:rPr>
          <w:i/>
          <w:sz w:val="24"/>
          <w:szCs w:val="24"/>
        </w:rPr>
        <w:lastRenderedPageBreak/>
        <w:t>mesta Senec. Toto Všeobecne záväzné nariadenie vymedzuje v zmysle hierarchie odpadového hospodárstva práva a povinnosti mesta Senec, pôvodcov a držiteľov odpadu v oblasti nakladania s komunálnymi odpadmi a s drobnými stavebnými odpadmi. Uvedené VZN je platné pre všetky fyzické osoby a právnické osoby alebo fyzické osoby oprávnené na podnikanie, pri činnosti ktorých dochádza k vzniku a nakladaniu s komunálnymi odpadmi a drobnými stavebnými odpadmi na území mesta Senec.</w:t>
      </w:r>
    </w:p>
    <w:p w:rsidR="00E371E2" w:rsidRPr="007B43F6" w:rsidRDefault="00E371E2" w:rsidP="00E371E2">
      <w:pPr>
        <w:ind w:firstLine="708"/>
        <w:jc w:val="both"/>
        <w:rPr>
          <w:i/>
          <w:sz w:val="24"/>
          <w:szCs w:val="24"/>
        </w:rPr>
      </w:pPr>
      <w:r w:rsidRPr="007B43F6">
        <w:rPr>
          <w:i/>
          <w:sz w:val="24"/>
          <w:szCs w:val="24"/>
        </w:rPr>
        <w:t xml:space="preserve">V zmysle Článku 5 ods.1 uvedeného VZN: „Každý je povinný nakladať s odpadmi alebo inak s nimi zaobchádzať v súlade s týmto VZN a zákonom o odpadoch.“ </w:t>
      </w:r>
    </w:p>
    <w:p w:rsidR="00E371E2" w:rsidRPr="007B43F6" w:rsidRDefault="00E371E2" w:rsidP="00E371E2">
      <w:pPr>
        <w:ind w:firstLine="708"/>
        <w:jc w:val="both"/>
        <w:rPr>
          <w:rFonts w:eastAsia="ArialNarrow"/>
          <w:i/>
          <w:sz w:val="24"/>
          <w:szCs w:val="24"/>
        </w:rPr>
      </w:pPr>
      <w:r w:rsidRPr="007B43F6">
        <w:rPr>
          <w:i/>
          <w:sz w:val="24"/>
          <w:szCs w:val="24"/>
        </w:rPr>
        <w:t xml:space="preserve"> Na základe uvedeného bude počas prevádzky separovaný zber riešený v zmysle platného zákona o odpadoch a príslušných VZN obce Senec.</w:t>
      </w:r>
    </w:p>
    <w:p w:rsidR="00E371E2" w:rsidRPr="007B43F6" w:rsidRDefault="00E371E2" w:rsidP="00E371E2">
      <w:pPr>
        <w:pStyle w:val="Nadpis4"/>
        <w:ind w:firstLine="708"/>
        <w:jc w:val="both"/>
        <w:rPr>
          <w:rFonts w:ascii="Times New Roman" w:hAnsi="Times New Roman" w:cs="Times New Roman"/>
          <w:b w:val="0"/>
          <w:color w:val="0000FF"/>
          <w:sz w:val="24"/>
          <w:szCs w:val="24"/>
        </w:rPr>
      </w:pPr>
      <w:r w:rsidRPr="007B43F6">
        <w:rPr>
          <w:rFonts w:ascii="Times New Roman" w:hAnsi="Times New Roman" w:cs="Times New Roman"/>
          <w:b w:val="0"/>
          <w:color w:val="0000FF"/>
          <w:sz w:val="24"/>
          <w:szCs w:val="24"/>
        </w:rPr>
        <w:t xml:space="preserve"> </w:t>
      </w:r>
    </w:p>
    <w:p w:rsidR="00E371E2" w:rsidRPr="007B43F6" w:rsidRDefault="00E371E2" w:rsidP="00E371E2">
      <w:pPr>
        <w:jc w:val="both"/>
        <w:rPr>
          <w:b/>
          <w:i/>
          <w:sz w:val="24"/>
          <w:szCs w:val="24"/>
        </w:rPr>
      </w:pPr>
      <w:r w:rsidRPr="007B43F6">
        <w:rPr>
          <w:b/>
          <w:i/>
          <w:sz w:val="24"/>
          <w:szCs w:val="24"/>
        </w:rPr>
        <w:t xml:space="preserve">K bodu </w:t>
      </w:r>
      <w:r w:rsidR="008B1912" w:rsidRPr="007B43F6">
        <w:rPr>
          <w:b/>
          <w:i/>
          <w:sz w:val="24"/>
          <w:szCs w:val="24"/>
        </w:rPr>
        <w:t>11.</w:t>
      </w:r>
      <w:r w:rsidRPr="007B43F6">
        <w:rPr>
          <w:b/>
          <w:i/>
          <w:sz w:val="24"/>
          <w:szCs w:val="24"/>
        </w:rPr>
        <w:t>27:</w:t>
      </w:r>
    </w:p>
    <w:p w:rsidR="00E371E2" w:rsidRPr="007B43F6" w:rsidRDefault="00E371E2" w:rsidP="00E371E2">
      <w:pPr>
        <w:ind w:firstLine="708"/>
        <w:jc w:val="both"/>
        <w:rPr>
          <w:b/>
          <w:i/>
          <w:sz w:val="24"/>
          <w:szCs w:val="24"/>
        </w:rPr>
      </w:pPr>
      <w:r w:rsidRPr="007B43F6">
        <w:rPr>
          <w:i/>
          <w:sz w:val="24"/>
          <w:szCs w:val="24"/>
        </w:rPr>
        <w:t xml:space="preserve">Pri výbere stavebných výrobkov pred zabudovaním do stavby je prioritné splnenie legislatívnych požiadaviek vyplývajúcich zo zákona č. 133/2013 </w:t>
      </w:r>
      <w:proofErr w:type="spellStart"/>
      <w:r w:rsidRPr="007B43F6">
        <w:rPr>
          <w:i/>
          <w:sz w:val="24"/>
          <w:szCs w:val="24"/>
        </w:rPr>
        <w:t>Z.z</w:t>
      </w:r>
      <w:proofErr w:type="spellEnd"/>
      <w:r w:rsidRPr="007B43F6">
        <w:rPr>
          <w:i/>
          <w:sz w:val="24"/>
          <w:szCs w:val="24"/>
        </w:rPr>
        <w:t xml:space="preserve">. o stavebných výrobkoch a o zmene a doplnení niektorých zákonov v znení neskorších predpisov a vyhlášky </w:t>
      </w:r>
      <w:proofErr w:type="spellStart"/>
      <w:r w:rsidRPr="007B43F6">
        <w:rPr>
          <w:i/>
          <w:sz w:val="24"/>
          <w:szCs w:val="24"/>
        </w:rPr>
        <w:t>MDVaRR</w:t>
      </w:r>
      <w:proofErr w:type="spellEnd"/>
      <w:r w:rsidRPr="007B43F6">
        <w:rPr>
          <w:i/>
          <w:sz w:val="24"/>
          <w:szCs w:val="24"/>
        </w:rPr>
        <w:t xml:space="preserve"> SR č. 162/2013 </w:t>
      </w:r>
      <w:proofErr w:type="spellStart"/>
      <w:r w:rsidRPr="007B43F6">
        <w:rPr>
          <w:i/>
          <w:sz w:val="24"/>
          <w:szCs w:val="24"/>
        </w:rPr>
        <w:t>Z.z</w:t>
      </w:r>
      <w:proofErr w:type="spellEnd"/>
      <w:r w:rsidRPr="007B43F6">
        <w:rPr>
          <w:i/>
          <w:sz w:val="24"/>
          <w:szCs w:val="24"/>
        </w:rPr>
        <w:t xml:space="preserve">., ktorou sa ustanovuje zoznam skupín stavebných výrobkov a systémy posudzovania parametrov. Pri všetkých stavebných výrobkoch, ktoré sú uvedené vo vyhláške, musí byť preukázaná zhoda s prihliadnutím na zadefinovaný účel ich použitia v stavbe.  </w:t>
      </w:r>
    </w:p>
    <w:p w:rsidR="00E371E2" w:rsidRPr="007B43F6" w:rsidRDefault="00E371E2" w:rsidP="00E371E2">
      <w:pPr>
        <w:jc w:val="both"/>
        <w:rPr>
          <w:b/>
          <w:i/>
          <w:sz w:val="24"/>
          <w:szCs w:val="24"/>
        </w:rPr>
      </w:pPr>
    </w:p>
    <w:p w:rsidR="00E371E2" w:rsidRPr="007B43F6" w:rsidRDefault="00E371E2" w:rsidP="00E371E2">
      <w:pPr>
        <w:jc w:val="both"/>
        <w:rPr>
          <w:i/>
          <w:sz w:val="24"/>
          <w:szCs w:val="24"/>
        </w:rPr>
      </w:pPr>
      <w:r w:rsidRPr="007B43F6">
        <w:rPr>
          <w:b/>
          <w:i/>
          <w:sz w:val="24"/>
          <w:szCs w:val="24"/>
        </w:rPr>
        <w:t xml:space="preserve">K bodu </w:t>
      </w:r>
      <w:r w:rsidR="008B1912" w:rsidRPr="007B43F6">
        <w:rPr>
          <w:b/>
          <w:i/>
          <w:sz w:val="24"/>
          <w:szCs w:val="24"/>
        </w:rPr>
        <w:t>11.</w:t>
      </w:r>
      <w:r w:rsidRPr="007B43F6">
        <w:rPr>
          <w:b/>
          <w:i/>
          <w:sz w:val="24"/>
          <w:szCs w:val="24"/>
        </w:rPr>
        <w:t>28</w:t>
      </w:r>
    </w:p>
    <w:p w:rsidR="00E371E2" w:rsidRPr="007B43F6" w:rsidRDefault="00E371E2" w:rsidP="00E371E2">
      <w:pPr>
        <w:shd w:val="clear" w:color="auto" w:fill="FFFFFF"/>
        <w:ind w:firstLine="708"/>
        <w:jc w:val="both"/>
        <w:rPr>
          <w:i/>
          <w:caps/>
          <w:sz w:val="24"/>
          <w:szCs w:val="24"/>
        </w:rPr>
      </w:pPr>
      <w:r w:rsidRPr="007B43F6">
        <w:rPr>
          <w:i/>
          <w:sz w:val="24"/>
          <w:szCs w:val="24"/>
        </w:rPr>
        <w:t xml:space="preserve">Budúci prevádzkovateľ bude mať spracované postupy ako postupovať v prípade vzniku výnimočnej udalosti podľa predmetu svojej činnosti. </w:t>
      </w:r>
    </w:p>
    <w:p w:rsidR="00E371E2" w:rsidRPr="007B43F6" w:rsidRDefault="00E371E2" w:rsidP="00E371E2">
      <w:pPr>
        <w:jc w:val="both"/>
        <w:rPr>
          <w:b/>
          <w:i/>
          <w:color w:val="0000FF"/>
          <w:sz w:val="24"/>
          <w:szCs w:val="24"/>
        </w:rPr>
      </w:pPr>
    </w:p>
    <w:p w:rsidR="00E371E2" w:rsidRPr="007B43F6" w:rsidRDefault="00E371E2" w:rsidP="00E371E2">
      <w:pPr>
        <w:jc w:val="both"/>
        <w:rPr>
          <w:i/>
          <w:sz w:val="24"/>
          <w:szCs w:val="24"/>
        </w:rPr>
      </w:pPr>
      <w:r w:rsidRPr="007B43F6">
        <w:rPr>
          <w:b/>
          <w:i/>
          <w:sz w:val="24"/>
          <w:szCs w:val="24"/>
        </w:rPr>
        <w:t xml:space="preserve">K bodu </w:t>
      </w:r>
      <w:r w:rsidR="008B1912" w:rsidRPr="007B43F6">
        <w:rPr>
          <w:b/>
          <w:i/>
          <w:sz w:val="24"/>
          <w:szCs w:val="24"/>
        </w:rPr>
        <w:t>11.</w:t>
      </w:r>
      <w:r w:rsidRPr="007B43F6">
        <w:rPr>
          <w:b/>
          <w:i/>
          <w:sz w:val="24"/>
          <w:szCs w:val="24"/>
        </w:rPr>
        <w:t>29</w:t>
      </w:r>
    </w:p>
    <w:p w:rsidR="00E371E2" w:rsidRPr="007A776A" w:rsidRDefault="00E371E2" w:rsidP="00E371E2">
      <w:pPr>
        <w:jc w:val="both"/>
        <w:rPr>
          <w:i/>
          <w:sz w:val="24"/>
          <w:szCs w:val="24"/>
        </w:rPr>
      </w:pPr>
      <w:r w:rsidRPr="007B43F6">
        <w:rPr>
          <w:i/>
          <w:sz w:val="24"/>
          <w:szCs w:val="24"/>
        </w:rPr>
        <w:tab/>
      </w:r>
      <w:r w:rsidRPr="007A776A">
        <w:rPr>
          <w:i/>
          <w:sz w:val="24"/>
          <w:szCs w:val="24"/>
        </w:rPr>
        <w:t xml:space="preserve">Samotné požiadavky na umiestnenie výtvarného diela (plastiky, sochy, reliéfu, fontány) na súkromných pozemkoch sú nad rámec zákonných a ústavných noriem, nevzťahujú sa na súkromných investorov. Predmetná stavba nie je financovaná z verejných zdrojov a nie je predmetom verejného obstarávania.  </w:t>
      </w:r>
    </w:p>
    <w:p w:rsidR="00E371E2" w:rsidRPr="007B43F6" w:rsidRDefault="00E371E2" w:rsidP="00E371E2">
      <w:pPr>
        <w:jc w:val="both"/>
        <w:rPr>
          <w:b/>
          <w:i/>
          <w:sz w:val="24"/>
          <w:szCs w:val="24"/>
        </w:rPr>
      </w:pPr>
    </w:p>
    <w:p w:rsidR="00E371E2" w:rsidRPr="007B43F6" w:rsidRDefault="00E371E2" w:rsidP="00E371E2">
      <w:pPr>
        <w:jc w:val="both"/>
        <w:rPr>
          <w:b/>
          <w:i/>
          <w:sz w:val="24"/>
          <w:szCs w:val="24"/>
        </w:rPr>
      </w:pPr>
      <w:r w:rsidRPr="007B43F6">
        <w:rPr>
          <w:b/>
          <w:i/>
          <w:sz w:val="24"/>
          <w:szCs w:val="24"/>
        </w:rPr>
        <w:t xml:space="preserve">K bodu </w:t>
      </w:r>
      <w:r w:rsidR="008B1912" w:rsidRPr="007B43F6">
        <w:rPr>
          <w:b/>
          <w:i/>
          <w:sz w:val="24"/>
          <w:szCs w:val="24"/>
        </w:rPr>
        <w:t>11.</w:t>
      </w:r>
      <w:r w:rsidRPr="007B43F6">
        <w:rPr>
          <w:b/>
          <w:i/>
          <w:sz w:val="24"/>
          <w:szCs w:val="24"/>
        </w:rPr>
        <w:t>30-</w:t>
      </w:r>
      <w:r w:rsidR="008B1912" w:rsidRPr="007B43F6">
        <w:rPr>
          <w:b/>
          <w:i/>
          <w:sz w:val="24"/>
          <w:szCs w:val="24"/>
        </w:rPr>
        <w:t>11.</w:t>
      </w:r>
      <w:r w:rsidRPr="007B43F6">
        <w:rPr>
          <w:b/>
          <w:i/>
          <w:sz w:val="24"/>
          <w:szCs w:val="24"/>
        </w:rPr>
        <w:t>32</w:t>
      </w:r>
    </w:p>
    <w:p w:rsidR="00E371E2" w:rsidRPr="00E40940" w:rsidRDefault="00E371E2" w:rsidP="00E371E2">
      <w:pPr>
        <w:ind w:right="-50" w:firstLine="705"/>
        <w:jc w:val="both"/>
        <w:rPr>
          <w:i/>
          <w:sz w:val="24"/>
          <w:szCs w:val="24"/>
        </w:rPr>
      </w:pPr>
      <w:r w:rsidRPr="00E40940">
        <w:rPr>
          <w:b/>
          <w:i/>
          <w:sz w:val="24"/>
          <w:szCs w:val="24"/>
        </w:rPr>
        <w:tab/>
      </w:r>
      <w:r w:rsidRPr="00E40940">
        <w:rPr>
          <w:i/>
          <w:sz w:val="24"/>
          <w:szCs w:val="24"/>
        </w:rPr>
        <w:t>Analýza poľnohospodárskej pôdy riešeného územia je podrobne rozpracovaná na str. 39 až 42 zámeru. Navrhovaná činnosť vychádza z rozvojových aktivít mesta Senec v danej lokalite. Predmetné územie je v zmysle spracovaného platného územného plánu mesta Senec v znení jeho zmien a doplnkov  súčasťou plôch pre výstavbu logistických centier.</w:t>
      </w:r>
    </w:p>
    <w:p w:rsidR="00E371E2" w:rsidRPr="00E40940" w:rsidRDefault="00E371E2" w:rsidP="00E371E2">
      <w:pPr>
        <w:jc w:val="both"/>
        <w:rPr>
          <w:i/>
          <w:sz w:val="24"/>
          <w:szCs w:val="24"/>
        </w:rPr>
      </w:pPr>
      <w:r w:rsidRPr="00E40940">
        <w:rPr>
          <w:i/>
          <w:sz w:val="24"/>
          <w:szCs w:val="24"/>
        </w:rPr>
        <w:t>Navrhovaný zámer bol zaslaný aj na Okresný úrad Bratislava, Odboru opravných prostriedkov, referát pôdohospodárstva so sídlom To</w:t>
      </w:r>
      <w:r w:rsidR="00F459E5" w:rsidRPr="00E40940">
        <w:rPr>
          <w:i/>
          <w:sz w:val="24"/>
          <w:szCs w:val="24"/>
        </w:rPr>
        <w:t xml:space="preserve">mášikova 46, 832 05 Bratislava (viď bod č. </w:t>
      </w:r>
      <w:r w:rsidR="00671D98" w:rsidRPr="00E40940">
        <w:rPr>
          <w:i/>
          <w:sz w:val="24"/>
          <w:szCs w:val="24"/>
        </w:rPr>
        <w:t>10).</w:t>
      </w:r>
    </w:p>
    <w:p w:rsidR="00E371E2" w:rsidRPr="007B43F6" w:rsidRDefault="00E371E2" w:rsidP="00E371E2">
      <w:pPr>
        <w:rPr>
          <w:i/>
          <w:color w:val="0000FF"/>
        </w:rPr>
      </w:pPr>
    </w:p>
    <w:p w:rsidR="0087471F" w:rsidRPr="007B43F6" w:rsidRDefault="0087471F" w:rsidP="0087471F">
      <w:pPr>
        <w:pStyle w:val="Export0"/>
        <w:jc w:val="both"/>
        <w:rPr>
          <w:rFonts w:ascii="Times New Roman" w:hAnsi="Times New Roman" w:cs="Times New Roman"/>
          <w:i/>
          <w:lang w:val="sk-SK" w:eastAsia="en-US"/>
        </w:rPr>
      </w:pPr>
      <w:r w:rsidRPr="007B43F6">
        <w:rPr>
          <w:rFonts w:ascii="Times New Roman" w:hAnsi="Times New Roman" w:cs="Times New Roman"/>
          <w:i/>
          <w:lang w:val="sk-SK" w:eastAsia="en-US"/>
        </w:rPr>
        <w:t xml:space="preserve">Príslušný orgán na  základe  komplexných  výsledkov zisťovacieho konania, po prihliadnutí na kritériá  stanovené  zákonom (§ 29 a príloha č.10 zákona), na doručené stanoviská, dospel  k záveru,  že  nie  je  predpoklad  priamych alebo nepriamych environmentálnych vplyvov činností  takého významu, aby bolo potrebné  ich podrobnejšie analyzovať a spracovať  správu  o hodnotení. Navrhovanou  činnosťou nepredpokladajú závažné  negatívne  vplyvy  na  jednotlivé zložky  životného  prostredia za predpokladu dodržiavania všeobecne závažných právnych  predpisov. Okresný  úrad Senec, odbor  starostlivosti  životné  prostredie  </w:t>
      </w:r>
      <w:r w:rsidRPr="007B43F6">
        <w:rPr>
          <w:rFonts w:ascii="Times New Roman" w:hAnsi="Times New Roman" w:cs="Times New Roman"/>
          <w:i/>
          <w:lang w:val="sk-SK" w:eastAsia="sk-SK"/>
        </w:rPr>
        <w:t>nemohol vyhovieť  návrhom, aby sa rozhodlo o posudzovaní navrhovanej činnosti.</w:t>
      </w:r>
      <w:r w:rsidRPr="007B43F6">
        <w:rPr>
          <w:rFonts w:ascii="Times New Roman" w:hAnsi="Times New Roman" w:cs="Times New Roman"/>
          <w:i/>
          <w:lang w:val="sk-SK" w:eastAsia="en-US"/>
        </w:rPr>
        <w:t xml:space="preserve"> Požiadavky, ktoré boli uplatnené v rámci zisťovacieho sa bude musieť navrhovateľ zaoberať a opodstatnené pripomienky, ktoré majú oporu v zákone zohľadniť pri povoľovaní činnosti podľa osobitných predpisov.</w:t>
      </w:r>
    </w:p>
    <w:p w:rsidR="0087471F" w:rsidRPr="005C6BF4" w:rsidRDefault="0087471F" w:rsidP="0087471F">
      <w:pPr>
        <w:jc w:val="both"/>
        <w:rPr>
          <w:b/>
          <w:color w:val="FF0000"/>
          <w:sz w:val="24"/>
          <w:szCs w:val="24"/>
        </w:rPr>
      </w:pPr>
    </w:p>
    <w:p w:rsidR="0087471F" w:rsidRDefault="0087471F" w:rsidP="0087471F">
      <w:pPr>
        <w:jc w:val="both"/>
        <w:rPr>
          <w:rFonts w:ascii="Calibri" w:hAnsi="Calibri" w:cs="Arial"/>
          <w:color w:val="FF0000"/>
          <w:sz w:val="22"/>
          <w:szCs w:val="22"/>
        </w:rPr>
      </w:pPr>
    </w:p>
    <w:p w:rsidR="00F445E1" w:rsidRPr="00F445E1" w:rsidRDefault="00F445E1" w:rsidP="00F445E1">
      <w:pPr>
        <w:ind w:firstLine="709"/>
        <w:jc w:val="both"/>
        <w:rPr>
          <w:sz w:val="24"/>
          <w:szCs w:val="24"/>
        </w:rPr>
      </w:pPr>
      <w:r w:rsidRPr="00F445E1">
        <w:rPr>
          <w:sz w:val="24"/>
          <w:szCs w:val="24"/>
        </w:rPr>
        <w:lastRenderedPageBreak/>
        <w:t xml:space="preserve">Okresný úrad Senec, obor starostlivosti o životné prostredie listom </w:t>
      </w:r>
      <w:r w:rsidR="00A42A9F">
        <w:rPr>
          <w:sz w:val="24"/>
          <w:szCs w:val="24"/>
        </w:rPr>
        <w:t xml:space="preserve">                                         </w:t>
      </w:r>
      <w:r w:rsidRPr="00F445E1">
        <w:rPr>
          <w:sz w:val="24"/>
          <w:szCs w:val="24"/>
        </w:rPr>
        <w:t xml:space="preserve">č. OU/SC/OSZP/2017/0014145 upovedomenie- </w:t>
      </w:r>
      <w:proofErr w:type="spellStart"/>
      <w:r w:rsidRPr="00F445E1">
        <w:rPr>
          <w:sz w:val="24"/>
          <w:szCs w:val="24"/>
        </w:rPr>
        <w:t>Gu</w:t>
      </w:r>
      <w:proofErr w:type="spellEnd"/>
      <w:r w:rsidRPr="00F445E1">
        <w:rPr>
          <w:sz w:val="24"/>
          <w:szCs w:val="24"/>
        </w:rPr>
        <w:t xml:space="preserve"> zo dňa 16.11.2017 podľa § 33 ods. 2 správneho poriadku oznámil, že účastníci konania a zúčastnené osoby majú možnosť, aby sa pred vydaním rozhodnutia mohli vyjadriť k jeho podkladu i k spôsobu jeho zistenia, prípadne navrhnúť jeho doplnenie, a to </w:t>
      </w:r>
      <w:r w:rsidRPr="00F445E1">
        <w:rPr>
          <w:sz w:val="24"/>
          <w:szCs w:val="24"/>
          <w:u w:val="single"/>
        </w:rPr>
        <w:t>v lehote do 7 dní odo dňa doručenia tohto upovedomenia</w:t>
      </w:r>
      <w:r w:rsidRPr="00F445E1">
        <w:rPr>
          <w:sz w:val="24"/>
          <w:szCs w:val="24"/>
        </w:rPr>
        <w:t xml:space="preserve"> v čase od 09:00 do 14:00.  Okresný úrad Senec, odbor starostlivosti o životné prostredie pre oboznámenie sa s podkladmi rozhodnutia  v súlade s § 23 ods. 1 správneho poriadku určil, že </w:t>
      </w:r>
      <w:r w:rsidRPr="00F445E1">
        <w:rPr>
          <w:sz w:val="24"/>
          <w:szCs w:val="24"/>
          <w:u w:val="single"/>
        </w:rPr>
        <w:t xml:space="preserve">do spisu bolo možné nahliadnuť (robiť z neho kópie, odpisy a výpisy) na Okresnom úrade Senec, odbore starostlivosti o životné prostredie </w:t>
      </w:r>
      <w:r w:rsidRPr="00F445E1">
        <w:rPr>
          <w:sz w:val="24"/>
          <w:szCs w:val="24"/>
        </w:rPr>
        <w:t>na adrese Hurbanova 21, 903 01 Senec.</w:t>
      </w:r>
    </w:p>
    <w:p w:rsidR="005F2FAE" w:rsidRPr="005F2FAE" w:rsidRDefault="005F2FAE" w:rsidP="0087471F">
      <w:pPr>
        <w:jc w:val="both"/>
        <w:rPr>
          <w:color w:val="FF0000"/>
          <w:sz w:val="24"/>
          <w:szCs w:val="24"/>
        </w:rPr>
      </w:pPr>
    </w:p>
    <w:p w:rsidR="00F445E1" w:rsidRPr="00F445E1" w:rsidRDefault="00F445E1" w:rsidP="00F445E1">
      <w:pPr>
        <w:spacing w:before="120"/>
        <w:ind w:firstLine="709"/>
        <w:jc w:val="both"/>
        <w:rPr>
          <w:bCs/>
          <w:sz w:val="24"/>
          <w:szCs w:val="24"/>
        </w:rPr>
      </w:pPr>
      <w:r w:rsidRPr="00F445E1">
        <w:rPr>
          <w:bCs/>
          <w:sz w:val="24"/>
          <w:szCs w:val="24"/>
        </w:rPr>
        <w:t xml:space="preserve">Na základe oznámenia č. </w:t>
      </w:r>
      <w:r w:rsidRPr="00F445E1">
        <w:rPr>
          <w:sz w:val="24"/>
          <w:szCs w:val="24"/>
        </w:rPr>
        <w:t xml:space="preserve">OU/SC/OSZP/2017/0014145 upovedomenie- </w:t>
      </w:r>
      <w:proofErr w:type="spellStart"/>
      <w:r w:rsidRPr="00F445E1">
        <w:rPr>
          <w:sz w:val="24"/>
          <w:szCs w:val="24"/>
        </w:rPr>
        <w:t>Gu</w:t>
      </w:r>
      <w:proofErr w:type="spellEnd"/>
      <w:r w:rsidRPr="00F445E1">
        <w:rPr>
          <w:sz w:val="24"/>
          <w:szCs w:val="24"/>
        </w:rPr>
        <w:t xml:space="preserve"> zo dňa 16.11.2017 </w:t>
      </w:r>
      <w:r w:rsidRPr="00F445E1">
        <w:rPr>
          <w:bCs/>
          <w:sz w:val="24"/>
          <w:szCs w:val="24"/>
        </w:rPr>
        <w:t>predložili na Okresný úrad Senec, odbor starostlivosti o životné prostredie vyjadrenie:</w:t>
      </w:r>
    </w:p>
    <w:p w:rsidR="005F2FAE" w:rsidRPr="005C6BF4" w:rsidRDefault="005F2FAE" w:rsidP="0087471F">
      <w:pPr>
        <w:jc w:val="both"/>
        <w:rPr>
          <w:rFonts w:ascii="Calibri" w:hAnsi="Calibri" w:cs="Arial"/>
          <w:color w:val="FF0000"/>
          <w:sz w:val="22"/>
          <w:szCs w:val="22"/>
        </w:rPr>
      </w:pPr>
    </w:p>
    <w:p w:rsidR="0087471F" w:rsidRPr="007A776A" w:rsidRDefault="00F445E1" w:rsidP="005D0BA2">
      <w:pPr>
        <w:pStyle w:val="Zarkazkladnhotextu"/>
        <w:numPr>
          <w:ilvl w:val="0"/>
          <w:numId w:val="2"/>
        </w:numPr>
        <w:spacing w:before="20" w:after="0"/>
        <w:jc w:val="both"/>
        <w:rPr>
          <w:sz w:val="24"/>
          <w:szCs w:val="24"/>
          <w:lang w:eastAsia="en-US"/>
        </w:rPr>
      </w:pPr>
      <w:r w:rsidRPr="007A776A">
        <w:rPr>
          <w:b/>
          <w:i/>
          <w:sz w:val="24"/>
          <w:szCs w:val="24"/>
          <w:u w:val="single"/>
          <w:lang w:eastAsia="en-US"/>
        </w:rPr>
        <w:t>Združeni</w:t>
      </w:r>
      <w:r w:rsidR="00283883" w:rsidRPr="007A776A">
        <w:rPr>
          <w:b/>
          <w:i/>
          <w:sz w:val="24"/>
          <w:szCs w:val="24"/>
          <w:u w:val="single"/>
          <w:lang w:eastAsia="en-US"/>
        </w:rPr>
        <w:t xml:space="preserve">e domových samospráv, </w:t>
      </w:r>
      <w:r w:rsidRPr="007A776A">
        <w:rPr>
          <w:b/>
          <w:i/>
          <w:sz w:val="24"/>
          <w:szCs w:val="24"/>
          <w:u w:val="single"/>
          <w:lang w:eastAsia="en-US"/>
        </w:rPr>
        <w:t>zo dňa 27.11.2017</w:t>
      </w:r>
      <w:r w:rsidRPr="007A776A">
        <w:rPr>
          <w:sz w:val="24"/>
          <w:szCs w:val="24"/>
          <w:lang w:eastAsia="en-US"/>
        </w:rPr>
        <w:t xml:space="preserve">: </w:t>
      </w:r>
    </w:p>
    <w:p w:rsidR="00F445E1" w:rsidRPr="007A776A" w:rsidRDefault="00DF47D1" w:rsidP="00866306">
      <w:pPr>
        <w:pStyle w:val="Zarkazkladnhotextu"/>
        <w:spacing w:before="20" w:after="0"/>
        <w:ind w:left="229"/>
        <w:jc w:val="both"/>
        <w:rPr>
          <w:sz w:val="24"/>
          <w:szCs w:val="24"/>
          <w:lang w:eastAsia="en-US"/>
        </w:rPr>
      </w:pPr>
      <w:r w:rsidRPr="007A776A">
        <w:rPr>
          <w:sz w:val="24"/>
          <w:szCs w:val="24"/>
          <w:lang w:eastAsia="en-US"/>
        </w:rPr>
        <w:t xml:space="preserve">Zámer ako aj doplňujúca informácia pomerne podrobne a celkovo dostačujúco zdôvodňuje zámer navrhovateľa, ktorý je v tomto smere dostatočne popísaný a zámer je urobený s dostatočnou znalosťou územia a jeho pomerov. Čo sa týka pripomienok dotknutej verejnosti, navrhovateľ sa s nimi v danom predprojektovom stupni </w:t>
      </w:r>
      <w:proofErr w:type="spellStart"/>
      <w:r w:rsidRPr="007A776A">
        <w:rPr>
          <w:sz w:val="24"/>
          <w:szCs w:val="24"/>
          <w:lang w:eastAsia="en-US"/>
        </w:rPr>
        <w:t>vysporiadal</w:t>
      </w:r>
      <w:proofErr w:type="spellEnd"/>
      <w:r w:rsidRPr="007A776A">
        <w:rPr>
          <w:sz w:val="24"/>
          <w:szCs w:val="24"/>
          <w:lang w:eastAsia="en-US"/>
        </w:rPr>
        <w:t xml:space="preserve"> dostatočne, navrhovateľ deklaroval ochotu navrhované environmentálne opatrenia podrobnejšie spracovať v ďalších stupňoch projektovej dokumentácie pre územné a stavebné povolenie.</w:t>
      </w:r>
    </w:p>
    <w:p w:rsidR="0008597B" w:rsidRPr="007A776A" w:rsidRDefault="0008597B" w:rsidP="00866306">
      <w:pPr>
        <w:pStyle w:val="Zarkazkladnhotextu"/>
        <w:spacing w:before="20" w:after="0"/>
        <w:ind w:left="720"/>
        <w:jc w:val="both"/>
        <w:rPr>
          <w:sz w:val="24"/>
          <w:szCs w:val="24"/>
          <w:lang w:eastAsia="en-US"/>
        </w:rPr>
      </w:pPr>
      <w:r w:rsidRPr="007A776A">
        <w:rPr>
          <w:sz w:val="24"/>
          <w:szCs w:val="24"/>
          <w:lang w:eastAsia="en-US"/>
        </w:rPr>
        <w:t>Vzhľadom na uvedené navrhujeme vydať rozhodnutie o ďalšom neposudzovaní, žiadame zahrnúť do podmienok rozhodnutia podľa §29 ods. 13 zákona EIA resp. §20a a§37 ods.5zákona EIA v zmysle prílohy k zákonu EIA č. 12, bod.VI.3 a bod VI.6 aj nasledovné podmienky:</w:t>
      </w:r>
    </w:p>
    <w:p w:rsidR="0008597B" w:rsidRPr="007A776A" w:rsidRDefault="0008597B" w:rsidP="00187C49">
      <w:pPr>
        <w:pStyle w:val="Zarkazkladnhotextu"/>
        <w:numPr>
          <w:ilvl w:val="0"/>
          <w:numId w:val="14"/>
        </w:numPr>
        <w:spacing w:before="20" w:after="0"/>
        <w:jc w:val="both"/>
        <w:rPr>
          <w:sz w:val="24"/>
          <w:szCs w:val="24"/>
          <w:lang w:eastAsia="en-US"/>
        </w:rPr>
      </w:pPr>
      <w:r w:rsidRPr="007A776A">
        <w:rPr>
          <w:sz w:val="24"/>
          <w:szCs w:val="24"/>
          <w:lang w:eastAsia="en-US"/>
        </w:rPr>
        <w:t>Budovanie parkovacích miest a komunikácií je potrebné navrhnúť v súlade s príslušnými normami STN technickými predpismi, v maximálnej možnej miere používať materiály zo zhodnotených odpadov s retenčnou funkcionalitou.</w:t>
      </w:r>
    </w:p>
    <w:p w:rsidR="0008597B" w:rsidRPr="007A776A" w:rsidRDefault="00D47227" w:rsidP="00187C49">
      <w:pPr>
        <w:pStyle w:val="Zarkazkladnhotextu"/>
        <w:numPr>
          <w:ilvl w:val="0"/>
          <w:numId w:val="14"/>
        </w:numPr>
        <w:spacing w:before="20" w:after="0"/>
        <w:jc w:val="both"/>
        <w:rPr>
          <w:sz w:val="24"/>
          <w:szCs w:val="24"/>
          <w:lang w:eastAsia="en-US"/>
        </w:rPr>
      </w:pPr>
      <w:r w:rsidRPr="007A776A">
        <w:rPr>
          <w:sz w:val="24"/>
          <w:szCs w:val="24"/>
          <w:lang w:eastAsia="en-US"/>
        </w:rPr>
        <w:t>Na všetkých parkovac</w:t>
      </w:r>
      <w:r w:rsidR="00956F34" w:rsidRPr="007A776A">
        <w:rPr>
          <w:sz w:val="24"/>
          <w:szCs w:val="24"/>
          <w:lang w:eastAsia="en-US"/>
        </w:rPr>
        <w:t>ích plochách na teréne realizovať</w:t>
      </w:r>
      <w:r w:rsidRPr="007A776A">
        <w:rPr>
          <w:sz w:val="24"/>
          <w:szCs w:val="24"/>
          <w:lang w:eastAsia="en-US"/>
        </w:rPr>
        <w:t xml:space="preserve"> výsadbu </w:t>
      </w:r>
      <w:proofErr w:type="spellStart"/>
      <w:r w:rsidRPr="007A776A">
        <w:rPr>
          <w:sz w:val="24"/>
          <w:szCs w:val="24"/>
          <w:lang w:eastAsia="en-US"/>
        </w:rPr>
        <w:t>vzrastlých</w:t>
      </w:r>
      <w:proofErr w:type="spellEnd"/>
      <w:r w:rsidRPr="007A776A">
        <w:rPr>
          <w:sz w:val="24"/>
          <w:szCs w:val="24"/>
          <w:lang w:eastAsia="en-US"/>
        </w:rPr>
        <w:t xml:space="preserve"> drevín s veľkou korunou v počte 1ks dreviny na každé 4 povrchové parkovacie státia.</w:t>
      </w:r>
    </w:p>
    <w:p w:rsidR="00D47227" w:rsidRPr="007A776A" w:rsidRDefault="00D47227" w:rsidP="00187C49">
      <w:pPr>
        <w:pStyle w:val="Zarkazkladnhotextu"/>
        <w:numPr>
          <w:ilvl w:val="0"/>
          <w:numId w:val="14"/>
        </w:numPr>
        <w:spacing w:before="20" w:after="0"/>
        <w:jc w:val="both"/>
        <w:rPr>
          <w:sz w:val="24"/>
          <w:szCs w:val="24"/>
          <w:lang w:eastAsia="en-US"/>
        </w:rPr>
      </w:pPr>
      <w:r w:rsidRPr="007A776A">
        <w:rPr>
          <w:sz w:val="24"/>
          <w:szCs w:val="24"/>
          <w:lang w:eastAsia="en-US"/>
        </w:rPr>
        <w:t>Začleniť stavbu do územia sadovníckymi úpravami v podobe nových zelených plôch, ktoré zároveň prispejú k zvýšeniu ekologickej stability územia a ktoré budú mať charakter lokálneho parčíku vhodného pre daný typ územia a infiltračnú funkcionalitu.</w:t>
      </w:r>
    </w:p>
    <w:p w:rsidR="00D47227" w:rsidRPr="007A776A" w:rsidRDefault="00D47227" w:rsidP="00187C49">
      <w:pPr>
        <w:pStyle w:val="Zarkazkladnhotextu"/>
        <w:numPr>
          <w:ilvl w:val="0"/>
          <w:numId w:val="14"/>
        </w:numPr>
        <w:spacing w:before="20" w:after="0"/>
        <w:jc w:val="both"/>
        <w:rPr>
          <w:sz w:val="24"/>
          <w:szCs w:val="24"/>
          <w:lang w:eastAsia="en-US"/>
        </w:rPr>
      </w:pPr>
      <w:r w:rsidRPr="007A776A">
        <w:rPr>
          <w:sz w:val="24"/>
          <w:szCs w:val="24"/>
          <w:lang w:eastAsia="en-US"/>
        </w:rPr>
        <w:t>Zabezpečiť ochranu existujúcej zelene, a to počas výstavby a aj prevádzky stavby.</w:t>
      </w:r>
    </w:p>
    <w:p w:rsidR="00D47227" w:rsidRPr="007A776A" w:rsidRDefault="00D47227" w:rsidP="00187C49">
      <w:pPr>
        <w:pStyle w:val="Zarkazkladnhotextu"/>
        <w:numPr>
          <w:ilvl w:val="0"/>
          <w:numId w:val="14"/>
        </w:numPr>
        <w:spacing w:before="20" w:after="0"/>
        <w:jc w:val="both"/>
        <w:rPr>
          <w:sz w:val="24"/>
          <w:szCs w:val="24"/>
          <w:lang w:eastAsia="en-US"/>
        </w:rPr>
      </w:pPr>
      <w:r w:rsidRPr="007A776A">
        <w:rPr>
          <w:sz w:val="24"/>
          <w:szCs w:val="24"/>
          <w:lang w:eastAsia="en-US"/>
        </w:rPr>
        <w:t>Dbať o ochranu podzemných a povrchových vôd a zabrániť nežiaducemu úniku nebezpečných látok do pôdy, podzemných a povrchových vôd.</w:t>
      </w:r>
    </w:p>
    <w:p w:rsidR="00D47227" w:rsidRPr="007A776A" w:rsidRDefault="00D47227" w:rsidP="00187C49">
      <w:pPr>
        <w:pStyle w:val="Zarkazkladnhotextu"/>
        <w:numPr>
          <w:ilvl w:val="0"/>
          <w:numId w:val="14"/>
        </w:numPr>
        <w:spacing w:before="20" w:after="0"/>
        <w:jc w:val="both"/>
        <w:rPr>
          <w:sz w:val="24"/>
          <w:szCs w:val="24"/>
          <w:lang w:eastAsia="en-US"/>
        </w:rPr>
      </w:pPr>
      <w:r w:rsidRPr="007A776A">
        <w:rPr>
          <w:sz w:val="24"/>
          <w:szCs w:val="24"/>
          <w:lang w:eastAsia="en-US"/>
        </w:rPr>
        <w:t xml:space="preserve">V prípade, že vody z povrchového odtoku (dažďové vody) z parkovísk budú odvádzané do verejnej kanalizácie alebo sústredene </w:t>
      </w:r>
      <w:proofErr w:type="spellStart"/>
      <w:r w:rsidRPr="007A776A">
        <w:rPr>
          <w:sz w:val="24"/>
          <w:szCs w:val="24"/>
          <w:lang w:eastAsia="en-US"/>
        </w:rPr>
        <w:t>vsakovacím</w:t>
      </w:r>
      <w:proofErr w:type="spellEnd"/>
      <w:r w:rsidRPr="007A776A">
        <w:rPr>
          <w:sz w:val="24"/>
          <w:szCs w:val="24"/>
          <w:lang w:eastAsia="en-US"/>
        </w:rPr>
        <w:t xml:space="preserve"> objektom (</w:t>
      </w:r>
      <w:proofErr w:type="spellStart"/>
      <w:r w:rsidRPr="007A776A">
        <w:rPr>
          <w:sz w:val="24"/>
          <w:szCs w:val="24"/>
          <w:lang w:eastAsia="en-US"/>
        </w:rPr>
        <w:t>vsakovacou</w:t>
      </w:r>
      <w:proofErr w:type="spellEnd"/>
      <w:r w:rsidRPr="007A776A">
        <w:rPr>
          <w:sz w:val="24"/>
          <w:szCs w:val="24"/>
          <w:lang w:eastAsia="en-US"/>
        </w:rPr>
        <w:t xml:space="preserve"> šachtou, </w:t>
      </w:r>
      <w:proofErr w:type="spellStart"/>
      <w:r w:rsidRPr="007A776A">
        <w:rPr>
          <w:sz w:val="24"/>
          <w:szCs w:val="24"/>
          <w:lang w:eastAsia="en-US"/>
        </w:rPr>
        <w:t>vsakovacím</w:t>
      </w:r>
      <w:proofErr w:type="spellEnd"/>
      <w:r w:rsidRPr="007A776A">
        <w:rPr>
          <w:sz w:val="24"/>
          <w:szCs w:val="24"/>
          <w:lang w:eastAsia="en-US"/>
        </w:rPr>
        <w:t xml:space="preserve"> vrtom) do podzemných vôd, je potrebné tieto vody prečistiť v odlučovači ropných látok.</w:t>
      </w:r>
    </w:p>
    <w:p w:rsidR="00D47227" w:rsidRPr="007A776A" w:rsidRDefault="00D47227" w:rsidP="00187C49">
      <w:pPr>
        <w:pStyle w:val="Zarkazkladnhotextu"/>
        <w:numPr>
          <w:ilvl w:val="0"/>
          <w:numId w:val="14"/>
        </w:numPr>
        <w:spacing w:before="20" w:after="0"/>
        <w:jc w:val="both"/>
        <w:rPr>
          <w:sz w:val="24"/>
          <w:szCs w:val="24"/>
          <w:lang w:eastAsia="en-US"/>
        </w:rPr>
      </w:pPr>
      <w:r w:rsidRPr="007A776A">
        <w:rPr>
          <w:sz w:val="24"/>
          <w:szCs w:val="24"/>
          <w:lang w:eastAsia="en-US"/>
        </w:rPr>
        <w:t>Zapracovať opatrenia Adaptačnej stratégie SR spolu s ich vyhodnotením do projektovej dokumentácie pre územné a stavebné konanie.</w:t>
      </w:r>
    </w:p>
    <w:p w:rsidR="00D47227" w:rsidRPr="007A776A" w:rsidRDefault="00D47227" w:rsidP="00187C49">
      <w:pPr>
        <w:pStyle w:val="Zarkazkladnhotextu"/>
        <w:numPr>
          <w:ilvl w:val="0"/>
          <w:numId w:val="14"/>
        </w:numPr>
        <w:spacing w:before="20" w:after="0"/>
        <w:jc w:val="both"/>
        <w:rPr>
          <w:sz w:val="24"/>
          <w:szCs w:val="24"/>
          <w:lang w:eastAsia="en-US"/>
        </w:rPr>
      </w:pPr>
      <w:r w:rsidRPr="007A776A">
        <w:rPr>
          <w:sz w:val="24"/>
          <w:szCs w:val="24"/>
          <w:lang w:eastAsia="en-US"/>
        </w:rPr>
        <w:t>Zapracovať záväzné opatrenia Programu odpadového hospodárstva SR do projektovej dokumentácie pre následné povoľovacie stupne.</w:t>
      </w:r>
    </w:p>
    <w:p w:rsidR="00D47227" w:rsidRPr="007A776A" w:rsidRDefault="00D47227" w:rsidP="00187C49">
      <w:pPr>
        <w:pStyle w:val="Zarkazkladnhotextu"/>
        <w:numPr>
          <w:ilvl w:val="0"/>
          <w:numId w:val="14"/>
        </w:numPr>
        <w:spacing w:before="20" w:after="0"/>
        <w:jc w:val="both"/>
        <w:rPr>
          <w:sz w:val="24"/>
          <w:szCs w:val="24"/>
          <w:lang w:eastAsia="en-US"/>
        </w:rPr>
      </w:pPr>
      <w:r w:rsidRPr="007A776A">
        <w:rPr>
          <w:sz w:val="24"/>
          <w:szCs w:val="24"/>
          <w:lang w:eastAsia="en-US"/>
        </w:rPr>
        <w:t>Hydraulickým výpočtom preukázať dostatočnú kapacitu a účinnosť ORL, kanalizácie a ostatných vodných stavieb.</w:t>
      </w:r>
    </w:p>
    <w:p w:rsidR="00D47227" w:rsidRPr="007A776A" w:rsidRDefault="00D47227" w:rsidP="00187C49">
      <w:pPr>
        <w:pStyle w:val="Zarkazkladnhotextu"/>
        <w:numPr>
          <w:ilvl w:val="0"/>
          <w:numId w:val="14"/>
        </w:numPr>
        <w:spacing w:before="20" w:after="0"/>
        <w:jc w:val="both"/>
        <w:rPr>
          <w:sz w:val="24"/>
          <w:szCs w:val="24"/>
          <w:lang w:eastAsia="en-US"/>
        </w:rPr>
      </w:pPr>
      <w:r w:rsidRPr="007A776A">
        <w:rPr>
          <w:sz w:val="24"/>
          <w:szCs w:val="24"/>
          <w:lang w:eastAsia="en-US"/>
        </w:rPr>
        <w:t>Re</w:t>
      </w:r>
      <w:r w:rsidR="00956F34" w:rsidRPr="007A776A">
        <w:rPr>
          <w:sz w:val="24"/>
          <w:szCs w:val="24"/>
          <w:lang w:eastAsia="en-US"/>
        </w:rPr>
        <w:t>alizáciou</w:t>
      </w:r>
      <w:r w:rsidRPr="007A776A">
        <w:rPr>
          <w:sz w:val="24"/>
          <w:szCs w:val="24"/>
          <w:lang w:eastAsia="en-US"/>
        </w:rPr>
        <w:t xml:space="preserve"> zámeru nenarušiť existujúce odtokové pomery v území.</w:t>
      </w:r>
    </w:p>
    <w:p w:rsidR="00D47227" w:rsidRPr="007A776A" w:rsidRDefault="00D47227" w:rsidP="00187C49">
      <w:pPr>
        <w:pStyle w:val="Zarkazkladnhotextu"/>
        <w:numPr>
          <w:ilvl w:val="0"/>
          <w:numId w:val="14"/>
        </w:numPr>
        <w:spacing w:before="20" w:after="0"/>
        <w:jc w:val="both"/>
        <w:rPr>
          <w:sz w:val="24"/>
          <w:szCs w:val="24"/>
          <w:lang w:eastAsia="en-US"/>
        </w:rPr>
      </w:pPr>
      <w:r w:rsidRPr="007A776A">
        <w:rPr>
          <w:sz w:val="24"/>
          <w:szCs w:val="24"/>
          <w:lang w:eastAsia="en-US"/>
        </w:rPr>
        <w:t>Zaoberať sa požiadavkami dotknutej verejnosti a ich riešenie spolu so spôsobom zapracovania do zámeru zahrnúť do projektovej dokumentácie pre územné a stavebné konanie.</w:t>
      </w:r>
    </w:p>
    <w:p w:rsidR="00D47227" w:rsidRPr="007A776A" w:rsidRDefault="00D47227" w:rsidP="00D47227">
      <w:pPr>
        <w:pStyle w:val="Zarkazkladnhotextu"/>
        <w:spacing w:before="20" w:after="0"/>
        <w:ind w:left="360"/>
        <w:jc w:val="both"/>
        <w:rPr>
          <w:sz w:val="24"/>
          <w:szCs w:val="24"/>
          <w:lang w:eastAsia="en-US"/>
        </w:rPr>
      </w:pPr>
      <w:r w:rsidRPr="007A776A">
        <w:rPr>
          <w:sz w:val="24"/>
          <w:szCs w:val="24"/>
          <w:lang w:eastAsia="en-US"/>
        </w:rPr>
        <w:lastRenderedPageBreak/>
        <w:t>Zároveň žiadame jednotlivé body nášho vyjadrenia v odôvodnení rozhodnutia vyhodnotiť podľa §20a zákona EIA.</w:t>
      </w:r>
    </w:p>
    <w:p w:rsidR="004E0701" w:rsidRPr="00FE1085" w:rsidRDefault="004E0701" w:rsidP="001372C8">
      <w:pPr>
        <w:jc w:val="both"/>
        <w:rPr>
          <w:i/>
          <w:sz w:val="24"/>
          <w:szCs w:val="24"/>
        </w:rPr>
      </w:pPr>
    </w:p>
    <w:p w:rsidR="003A72FF" w:rsidRPr="006836BD" w:rsidRDefault="003A72FF" w:rsidP="00866306">
      <w:pPr>
        <w:autoSpaceDE w:val="0"/>
        <w:autoSpaceDN w:val="0"/>
        <w:adjustRightInd w:val="0"/>
        <w:ind w:left="360"/>
        <w:jc w:val="both"/>
        <w:rPr>
          <w:i/>
          <w:sz w:val="24"/>
          <w:szCs w:val="24"/>
        </w:rPr>
      </w:pPr>
      <w:r w:rsidRPr="006836BD">
        <w:rPr>
          <w:i/>
          <w:sz w:val="24"/>
          <w:szCs w:val="24"/>
        </w:rPr>
        <w:t>Stanovisko príslušného orgánu.</w:t>
      </w:r>
    </w:p>
    <w:p w:rsidR="00FE1085" w:rsidRPr="006836BD" w:rsidRDefault="004E0701" w:rsidP="00A42A9F">
      <w:pPr>
        <w:autoSpaceDE w:val="0"/>
        <w:autoSpaceDN w:val="0"/>
        <w:adjustRightInd w:val="0"/>
        <w:ind w:left="360"/>
        <w:jc w:val="both"/>
        <w:rPr>
          <w:i/>
          <w:sz w:val="24"/>
          <w:szCs w:val="24"/>
        </w:rPr>
      </w:pPr>
      <w:r w:rsidRPr="006836BD">
        <w:rPr>
          <w:i/>
          <w:sz w:val="24"/>
          <w:szCs w:val="24"/>
        </w:rPr>
        <w:t>Výpočet parkovacích stojísk bol spracovaný v súlade s STN 73 6110/Z2 ako aj s ohľadom na požiadavky investora. Výpočet statickej dopravy je uvedený sa str. 80-82 zámeru. Celkovo sa v rámci riešeného areálu plánuje vybudovať 295 parkovacích stojísk (</w:t>
      </w:r>
      <w:proofErr w:type="spellStart"/>
      <w:r w:rsidRPr="006836BD">
        <w:rPr>
          <w:i/>
          <w:sz w:val="24"/>
          <w:szCs w:val="24"/>
        </w:rPr>
        <w:t>varianta</w:t>
      </w:r>
      <w:proofErr w:type="spellEnd"/>
      <w:r w:rsidRPr="006836BD">
        <w:rPr>
          <w:i/>
          <w:sz w:val="24"/>
          <w:szCs w:val="24"/>
        </w:rPr>
        <w:t xml:space="preserve"> A) resp. 299 parkovacích stojísk (</w:t>
      </w:r>
      <w:proofErr w:type="spellStart"/>
      <w:r w:rsidRPr="006836BD">
        <w:rPr>
          <w:i/>
          <w:sz w:val="24"/>
          <w:szCs w:val="24"/>
        </w:rPr>
        <w:t>Varianta</w:t>
      </w:r>
      <w:proofErr w:type="spellEnd"/>
      <w:r w:rsidRPr="006836BD">
        <w:rPr>
          <w:i/>
          <w:sz w:val="24"/>
          <w:szCs w:val="24"/>
        </w:rPr>
        <w:t xml:space="preserve"> B) umiestnených na teréne.</w:t>
      </w:r>
      <w:r w:rsidR="00FE1085" w:rsidRPr="006836BD">
        <w:rPr>
          <w:i/>
          <w:color w:val="000000"/>
          <w:sz w:val="24"/>
          <w:szCs w:val="24"/>
        </w:rPr>
        <w:t xml:space="preserve"> Nezastavané časti pozemku budú zatrávnené. </w:t>
      </w:r>
      <w:r w:rsidR="00FE1085" w:rsidRPr="006836BD">
        <w:rPr>
          <w:i/>
          <w:sz w:val="24"/>
          <w:szCs w:val="24"/>
        </w:rPr>
        <w:t xml:space="preserve">Po dokončení stavebných prác bude terén dotknutý výstavbou očistený od stavebných zvyškov a výškovo upravený tak, aby výška terénu vrátane </w:t>
      </w:r>
      <w:proofErr w:type="spellStart"/>
      <w:r w:rsidR="00FE1085" w:rsidRPr="006836BD">
        <w:rPr>
          <w:i/>
          <w:sz w:val="24"/>
          <w:szCs w:val="24"/>
        </w:rPr>
        <w:t>zahumusovania</w:t>
      </w:r>
      <w:proofErr w:type="spellEnd"/>
      <w:r w:rsidR="00FE1085" w:rsidRPr="006836BD">
        <w:rPr>
          <w:i/>
          <w:sz w:val="24"/>
          <w:szCs w:val="24"/>
        </w:rPr>
        <w:t xml:space="preserve"> bola v miestach styku so spevnenými plochami, cca 5cm po hranami spevnených plôch. Terén sa dorovná prebytočnou zeminou z výkopov a na povrch sa uloží </w:t>
      </w:r>
      <w:smartTag w:uri="urn:schemas-microsoft-com:office:smarttags" w:element="metricconverter">
        <w:smartTagPr>
          <w:attr w:name="ProductID" w:val="20 cm"/>
        </w:smartTagPr>
        <w:r w:rsidR="00FE1085" w:rsidRPr="006836BD">
          <w:rPr>
            <w:i/>
            <w:sz w:val="24"/>
            <w:szCs w:val="24"/>
          </w:rPr>
          <w:t>20 cm</w:t>
        </w:r>
      </w:smartTag>
      <w:r w:rsidR="00FE1085" w:rsidRPr="006836BD">
        <w:rPr>
          <w:i/>
          <w:sz w:val="24"/>
          <w:szCs w:val="24"/>
        </w:rPr>
        <w:t xml:space="preserve"> humusu z dočasnej skládky. </w:t>
      </w:r>
      <w:r w:rsidR="00FE1085" w:rsidRPr="006836BD">
        <w:rPr>
          <w:i/>
          <w:color w:val="000000"/>
          <w:sz w:val="24"/>
          <w:szCs w:val="24"/>
        </w:rPr>
        <w:t>Po zrovnaní terénu sa plochy určené na zatrávnenie dôkladne odburinia. Zemina sa pred zatrávňovaním prekyprí. Trávnik sa založí zmesou trávneho semena v množstve 35 g/m2. Plochy trávnikov musia byť po dôkladnom založení pravidelne hnojené, kosené, zalievané, valcované, odburiňované. Vzhľadom na množstvo inžinierskych sietí je možné v niektorých častiach uvažovať len s výsadbou nízkych okrasných drevín a to najmä v priestoroch</w:t>
      </w:r>
      <w:r w:rsidR="00ED31C5" w:rsidRPr="006836BD">
        <w:rPr>
          <w:i/>
          <w:color w:val="000000"/>
          <w:sz w:val="24"/>
          <w:szCs w:val="24"/>
        </w:rPr>
        <w:t xml:space="preserve"> </w:t>
      </w:r>
      <w:r w:rsidR="00FE1085" w:rsidRPr="006836BD">
        <w:rPr>
          <w:i/>
          <w:color w:val="000000"/>
          <w:sz w:val="24"/>
          <w:szCs w:val="24"/>
        </w:rPr>
        <w:t xml:space="preserve">pred vstupmi, prípadne pozdĺž chodníkov. Výrub vysokej zelene sa nebude realizovať, pretože na predmetnom území sa žiadna vysoká zeleň nenachádza. Výsadba vysokej zelene – stromy – sa uvažuje hlavne v </w:t>
      </w:r>
      <w:proofErr w:type="spellStart"/>
      <w:r w:rsidR="00FE1085" w:rsidRPr="006836BD">
        <w:rPr>
          <w:i/>
          <w:color w:val="000000"/>
          <w:sz w:val="24"/>
          <w:szCs w:val="24"/>
        </w:rPr>
        <w:t>juho-východnej</w:t>
      </w:r>
      <w:proofErr w:type="spellEnd"/>
      <w:r w:rsidR="00FE1085" w:rsidRPr="006836BD">
        <w:rPr>
          <w:i/>
          <w:color w:val="000000"/>
          <w:sz w:val="24"/>
          <w:szCs w:val="24"/>
        </w:rPr>
        <w:t xml:space="preserve"> a </w:t>
      </w:r>
      <w:proofErr w:type="spellStart"/>
      <w:r w:rsidR="00FE1085" w:rsidRPr="006836BD">
        <w:rPr>
          <w:i/>
          <w:color w:val="000000"/>
          <w:sz w:val="24"/>
          <w:szCs w:val="24"/>
        </w:rPr>
        <w:t>juho</w:t>
      </w:r>
      <w:proofErr w:type="spellEnd"/>
      <w:r w:rsidR="00FE1085" w:rsidRPr="006836BD">
        <w:rPr>
          <w:i/>
          <w:color w:val="000000"/>
          <w:sz w:val="24"/>
          <w:szCs w:val="24"/>
        </w:rPr>
        <w:t xml:space="preserve">- západnej časti areálu pozdĺž hranice riešeného územia a v blízkosti parkovacích státí. V návrhu sa uvažuje s listnatými stromami s priemerom koruny cca 2,0m a výškou kmeňa 2,5m. Výsadba musí rešpektovať koridory inžinierskych sietí. </w:t>
      </w:r>
      <w:r w:rsidR="00FE1085" w:rsidRPr="006836BD">
        <w:rPr>
          <w:rStyle w:val="formtext"/>
          <w:i/>
          <w:sz w:val="24"/>
          <w:szCs w:val="24"/>
        </w:rPr>
        <w:t xml:space="preserve">Sadové úpravy budú realizované v zmysle uvedených STN 83 7016 a STN83 70 17. </w:t>
      </w:r>
    </w:p>
    <w:p w:rsidR="00FE1085" w:rsidRPr="006836BD" w:rsidRDefault="00FE1085" w:rsidP="00866306">
      <w:pPr>
        <w:ind w:left="360"/>
        <w:jc w:val="both"/>
        <w:rPr>
          <w:i/>
          <w:sz w:val="24"/>
          <w:szCs w:val="24"/>
        </w:rPr>
      </w:pPr>
      <w:r w:rsidRPr="006836BD">
        <w:rPr>
          <w:i/>
          <w:sz w:val="24"/>
          <w:szCs w:val="24"/>
        </w:rPr>
        <w:tab/>
        <w:t>Budúci užívateľ je povinný dodržiavať ustanovenia všetkých zákonov v ich platnom znení, ktoré sú relevantné v rámci predmetu jeho činnosti</w:t>
      </w:r>
      <w:r w:rsidR="009009AA" w:rsidRPr="006836BD">
        <w:rPr>
          <w:i/>
          <w:sz w:val="24"/>
          <w:szCs w:val="24"/>
        </w:rPr>
        <w:t xml:space="preserve"> </w:t>
      </w:r>
      <w:r w:rsidRPr="006836BD">
        <w:rPr>
          <w:i/>
          <w:sz w:val="24"/>
          <w:szCs w:val="24"/>
        </w:rPr>
        <w:t>.V technickom riešení navrhovanej činnosti je ochrana podzemných a povrchových vôd riešená inštalovaním odlučovačov ropných látok (uvedené na str. 89 zámeru). Technické riešenie čistenia odpadových vôd z </w:t>
      </w:r>
      <w:proofErr w:type="spellStart"/>
      <w:r w:rsidRPr="006836BD">
        <w:rPr>
          <w:i/>
          <w:sz w:val="24"/>
          <w:szCs w:val="24"/>
        </w:rPr>
        <w:t>autoumyvární</w:t>
      </w:r>
      <w:proofErr w:type="spellEnd"/>
      <w:r w:rsidRPr="006836BD">
        <w:rPr>
          <w:i/>
          <w:sz w:val="24"/>
          <w:szCs w:val="24"/>
        </w:rPr>
        <w:t xml:space="preserve"> je podrobne popísané na str. 90. zámeru.  </w:t>
      </w:r>
      <w:r w:rsidR="00A42A9F" w:rsidRPr="006836BD">
        <w:rPr>
          <w:i/>
          <w:sz w:val="24"/>
          <w:szCs w:val="24"/>
        </w:rPr>
        <w:t>Ochrana podzemných  a povrchových vôd, zabránenie úniku škodlivých látok do pôdy, povrchových a podzemných vôd, výpočet množstiev zrážkových vôd, odvedenie zrážkových vôd,  ako aj dodržiavanie  vodného zákona je v kompetencii orgánu štátnej vodnej správy, ktorý sa nimi bude kvalifikovane zaoberať v procese udelenia súhlasu pre navrhovanú činnosť podľa vodného zákona</w:t>
      </w:r>
      <w:r w:rsidR="006836BD" w:rsidRPr="006836BD">
        <w:rPr>
          <w:i/>
          <w:sz w:val="24"/>
          <w:szCs w:val="24"/>
        </w:rPr>
        <w:t>.</w:t>
      </w:r>
    </w:p>
    <w:p w:rsidR="00706084" w:rsidRDefault="00706084" w:rsidP="001372C8">
      <w:pPr>
        <w:jc w:val="both"/>
        <w:rPr>
          <w:b/>
          <w:bCs/>
          <w:i/>
          <w:sz w:val="28"/>
          <w:szCs w:val="28"/>
        </w:rPr>
      </w:pPr>
    </w:p>
    <w:p w:rsidR="003F6287" w:rsidRPr="00866306" w:rsidRDefault="003F6287" w:rsidP="005D0BA2">
      <w:pPr>
        <w:numPr>
          <w:ilvl w:val="0"/>
          <w:numId w:val="2"/>
        </w:numPr>
        <w:jc w:val="both"/>
        <w:rPr>
          <w:bCs/>
          <w:sz w:val="24"/>
          <w:szCs w:val="24"/>
        </w:rPr>
      </w:pPr>
      <w:r w:rsidRPr="00866306">
        <w:rPr>
          <w:b/>
          <w:bCs/>
          <w:i/>
          <w:sz w:val="24"/>
          <w:szCs w:val="24"/>
        </w:rPr>
        <w:t>Okresný úrad Senec, obor cestnej dopravy a pozemných komunikácií</w:t>
      </w:r>
      <w:r w:rsidRPr="00866306">
        <w:rPr>
          <w:bCs/>
          <w:sz w:val="24"/>
          <w:szCs w:val="24"/>
        </w:rPr>
        <w:t>, pod č. OU-SC-OCDPK-2017/015995 zo dňa 29.11.2017: Z dôvodu, že dopravná intenzita na ceste II/503 nezodpovedá požadovanej premávke na tejto komunikácií a realizované stavebné práce a následne aj prevádzka areálu „</w:t>
      </w:r>
      <w:proofErr w:type="spellStart"/>
      <w:r w:rsidRPr="00866306">
        <w:rPr>
          <w:bCs/>
          <w:sz w:val="24"/>
          <w:szCs w:val="24"/>
        </w:rPr>
        <w:t>Truck</w:t>
      </w:r>
      <w:proofErr w:type="spellEnd"/>
      <w:r w:rsidRPr="00866306">
        <w:rPr>
          <w:bCs/>
          <w:sz w:val="24"/>
          <w:szCs w:val="24"/>
        </w:rPr>
        <w:t xml:space="preserve"> centrum Senec“ prispejú k významnému zvýšeniu dopravnej záťaže, požadujeme dodržanie ustanovenia § 19 ods. 1) zákona 135/1961 Zb.</w:t>
      </w:r>
    </w:p>
    <w:p w:rsidR="00187C49" w:rsidRDefault="00187C49" w:rsidP="00187C49">
      <w:pPr>
        <w:pStyle w:val="Odsekzoznamu"/>
        <w:rPr>
          <w:rFonts w:ascii="Times New Roman"/>
        </w:rPr>
      </w:pPr>
    </w:p>
    <w:p w:rsidR="00187C49" w:rsidRPr="00BF4AEF" w:rsidRDefault="00187C49" w:rsidP="00187C49">
      <w:pPr>
        <w:pStyle w:val="Export0"/>
        <w:ind w:left="360"/>
        <w:jc w:val="both"/>
        <w:rPr>
          <w:rFonts w:ascii="Times New Roman" w:hAnsi="Times New Roman" w:cs="Times New Roman"/>
          <w:i/>
          <w:lang w:val="sk-SK"/>
        </w:rPr>
      </w:pPr>
      <w:r w:rsidRPr="00BF4AEF">
        <w:rPr>
          <w:rFonts w:ascii="Times New Roman" w:hAnsi="Times New Roman" w:cs="Times New Roman"/>
          <w:i/>
          <w:lang w:val="sk-SK"/>
        </w:rPr>
        <w:t>Ak pri veľkých stavbách, ťažobných prácach alebo pri terénnych úpravách, ktoré vyžadujú stavebné povolenie alebo iné povolenie podľa osobitných predpisov, sa má užívať pozemná komunikácia, ktorej stavebno-technické vybavenie nezodpovedá požadovanej premávke na tejto komunikácii, musia sa na nej vykonať potrebné úpravy po dohode s jej vlastníkom alebo správcom. Ak vykonanie úprav nie je účelné alebo možné, musí sa vybudovať nová pozemná komunikácia, ktorá zodpovedá predpokladanej dopravnej záťaži. Stavbu novej komunikácie alebo úpravy jestvujúcej komunikácie je povinný zabezpečiť na vlastný náklad ten, kto túto potrebu vyvolal“.</w:t>
      </w:r>
    </w:p>
    <w:p w:rsidR="00187C49" w:rsidRDefault="00187C49" w:rsidP="00187C49">
      <w:pPr>
        <w:pStyle w:val="Export0"/>
        <w:ind w:left="360"/>
        <w:jc w:val="both"/>
        <w:rPr>
          <w:rFonts w:ascii="Times New Roman" w:cs="Times New Roman"/>
          <w:lang w:val="sk-SK"/>
        </w:rPr>
      </w:pPr>
    </w:p>
    <w:p w:rsidR="009E7911" w:rsidRDefault="009E7911" w:rsidP="00187C49">
      <w:pPr>
        <w:pStyle w:val="Hlavika"/>
        <w:tabs>
          <w:tab w:val="left" w:pos="708"/>
        </w:tabs>
        <w:spacing w:after="120"/>
        <w:ind w:left="360"/>
        <w:jc w:val="both"/>
        <w:outlineLvl w:val="0"/>
        <w:rPr>
          <w:sz w:val="24"/>
          <w:szCs w:val="24"/>
        </w:rPr>
      </w:pPr>
    </w:p>
    <w:p w:rsidR="00187C49" w:rsidRDefault="00187C49" w:rsidP="00187C49">
      <w:pPr>
        <w:pStyle w:val="Hlavika"/>
        <w:tabs>
          <w:tab w:val="left" w:pos="708"/>
        </w:tabs>
        <w:spacing w:after="120"/>
        <w:ind w:left="360"/>
        <w:jc w:val="both"/>
        <w:outlineLvl w:val="0"/>
        <w:rPr>
          <w:b/>
          <w:sz w:val="24"/>
          <w:szCs w:val="24"/>
        </w:rPr>
      </w:pPr>
      <w:r>
        <w:rPr>
          <w:sz w:val="24"/>
          <w:szCs w:val="24"/>
        </w:rPr>
        <w:lastRenderedPageBreak/>
        <w:t xml:space="preserve">Po oboznámení sa s uvedenou dokumentáciou ako dotknutý orgán v stavebnom konaní vydávame </w:t>
      </w:r>
      <w:r w:rsidRPr="00E04B3A">
        <w:rPr>
          <w:b/>
          <w:sz w:val="24"/>
          <w:szCs w:val="24"/>
        </w:rPr>
        <w:t>súhlasné stanovisko</w:t>
      </w:r>
      <w:r>
        <w:rPr>
          <w:b/>
          <w:sz w:val="24"/>
          <w:szCs w:val="24"/>
        </w:rPr>
        <w:t xml:space="preserve"> za dodržania podmienok:</w:t>
      </w:r>
    </w:p>
    <w:p w:rsidR="00187C49" w:rsidRDefault="00187C49" w:rsidP="00187C49">
      <w:pPr>
        <w:pStyle w:val="Export0"/>
        <w:ind w:left="360"/>
        <w:jc w:val="both"/>
        <w:rPr>
          <w:rFonts w:ascii="Times New Roman" w:cs="Times New Roman"/>
          <w:lang w:val="sk-SK"/>
        </w:rPr>
      </w:pPr>
      <w:r>
        <w:rPr>
          <w:rFonts w:ascii="Times New Roman" w:cs="Times New Roman"/>
          <w:lang w:val="sk-SK"/>
        </w:rPr>
        <w:tab/>
      </w:r>
    </w:p>
    <w:p w:rsidR="00187C49" w:rsidRPr="00BF4AEF" w:rsidRDefault="00187C49" w:rsidP="00187C49">
      <w:pPr>
        <w:pStyle w:val="Export0"/>
        <w:numPr>
          <w:ilvl w:val="0"/>
          <w:numId w:val="19"/>
        </w:numPr>
        <w:ind w:left="1080"/>
        <w:jc w:val="both"/>
        <w:rPr>
          <w:rFonts w:ascii="Times New Roman" w:hAnsi="Times New Roman" w:cs="Times New Roman"/>
          <w:lang w:val="sk-SK"/>
        </w:rPr>
      </w:pPr>
      <w:r w:rsidRPr="00BF4AEF">
        <w:rPr>
          <w:rFonts w:ascii="Times New Roman" w:hAnsi="Times New Roman" w:cs="Times New Roman"/>
          <w:lang w:val="sk-SK"/>
        </w:rPr>
        <w:t>žiadame, aby v zmysle porád z rokov 2005- 2008 boli dodržané stanovené podmienky pre budúci rozvoj Logistického centra Senec, kde bola stanovená podmienka pre novobudované okružné križovatky a to dodržanie veľkosti vnútorného polomeru stredového kruhu minimálne 15 metrov,</w:t>
      </w:r>
    </w:p>
    <w:p w:rsidR="00187C49" w:rsidRPr="00BF4AEF" w:rsidRDefault="00187C49" w:rsidP="00187C49">
      <w:pPr>
        <w:pStyle w:val="Export0"/>
        <w:ind w:left="1080"/>
        <w:jc w:val="both"/>
        <w:rPr>
          <w:rFonts w:ascii="Times New Roman" w:hAnsi="Times New Roman" w:cs="Times New Roman"/>
          <w:lang w:val="sk-SK"/>
        </w:rPr>
      </w:pPr>
    </w:p>
    <w:p w:rsidR="00187C49" w:rsidRPr="00BF4AEF" w:rsidRDefault="00187C49" w:rsidP="00187C49">
      <w:pPr>
        <w:pStyle w:val="Export0"/>
        <w:numPr>
          <w:ilvl w:val="0"/>
          <w:numId w:val="19"/>
        </w:numPr>
        <w:ind w:left="1080"/>
        <w:jc w:val="both"/>
        <w:rPr>
          <w:rFonts w:ascii="Times New Roman" w:hAnsi="Times New Roman" w:cs="Times New Roman"/>
          <w:lang w:val="sk-SK"/>
        </w:rPr>
      </w:pPr>
      <w:r w:rsidRPr="00BF4AEF">
        <w:rPr>
          <w:rFonts w:ascii="Times New Roman" w:hAnsi="Times New Roman" w:cs="Times New Roman"/>
          <w:lang w:val="sk-SK"/>
        </w:rPr>
        <w:t>žiadame, aby pred akokoľvek výstavbou v sektore č. 1, sektore č. 2, sektore č. 5 a sektore č. 6 podľa situácie vyhotovenej R-PROJECT s.r.o. z 03/2006 zhotovenej pre objednávateľa IPEC- MANAGMENT, s.r.o. overenej Ing. Richardom Urbanom – autorizovaný stavebný inžinier, 0355*A*2-1 pre stavbu „Dopravné napojenie logistických parkov“ bola zhotovená a skolaudovaná  križovatka č. 8 ( ako MOK3) a </w:t>
      </w:r>
      <w:proofErr w:type="spellStart"/>
      <w:r w:rsidRPr="00BF4AEF">
        <w:rPr>
          <w:rFonts w:ascii="Times New Roman" w:hAnsi="Times New Roman" w:cs="Times New Roman"/>
          <w:lang w:val="sk-SK"/>
        </w:rPr>
        <w:t>bypass</w:t>
      </w:r>
      <w:proofErr w:type="spellEnd"/>
      <w:r w:rsidRPr="00BF4AEF">
        <w:rPr>
          <w:rFonts w:ascii="Times New Roman" w:hAnsi="Times New Roman" w:cs="Times New Roman"/>
          <w:lang w:val="sk-SK"/>
        </w:rPr>
        <w:t xml:space="preserve"> – zhotovený komunikačný systém samotných logistických parkov (Obslužná komunikácia) medzi MOK3 a okružnou križovatkou pri čerpacej stanici </w:t>
      </w:r>
      <w:proofErr w:type="spellStart"/>
      <w:r w:rsidRPr="00BF4AEF">
        <w:rPr>
          <w:rFonts w:ascii="Times New Roman" w:hAnsi="Times New Roman" w:cs="Times New Roman"/>
          <w:lang w:val="sk-SK"/>
        </w:rPr>
        <w:t>Shell-SCANIA</w:t>
      </w:r>
      <w:proofErr w:type="spellEnd"/>
      <w:r w:rsidRPr="00BF4AEF">
        <w:rPr>
          <w:rFonts w:ascii="Times New Roman" w:hAnsi="Times New Roman" w:cs="Times New Roman"/>
          <w:lang w:val="sk-SK"/>
        </w:rPr>
        <w:t xml:space="preserve"> (MOK1), Tento komunikačný systém </w:t>
      </w:r>
      <w:r w:rsidRPr="00BF4AEF">
        <w:rPr>
          <w:rFonts w:ascii="Times New Roman" w:hAnsi="Times New Roman" w:cs="Times New Roman"/>
          <w:u w:val="single"/>
          <w:lang w:val="sk-SK"/>
        </w:rPr>
        <w:t>bude verejne prístupný pre všetkých účastníkov cestnej dopravy</w:t>
      </w:r>
      <w:r w:rsidRPr="00BF4AEF">
        <w:rPr>
          <w:rFonts w:ascii="Times New Roman" w:hAnsi="Times New Roman" w:cs="Times New Roman"/>
          <w:lang w:val="sk-SK"/>
        </w:rPr>
        <w:t>,</w:t>
      </w:r>
    </w:p>
    <w:p w:rsidR="00187C49" w:rsidRPr="00BF4AEF" w:rsidRDefault="00187C49" w:rsidP="00187C49">
      <w:pPr>
        <w:pStyle w:val="Odsekzoznamu"/>
        <w:ind w:left="1068"/>
        <w:rPr>
          <w:rFonts w:ascii="Times New Roman" w:hAnsi="Times New Roman"/>
        </w:rPr>
      </w:pPr>
    </w:p>
    <w:p w:rsidR="00187C49" w:rsidRPr="00BF4AEF" w:rsidRDefault="00187C49" w:rsidP="00187C49">
      <w:pPr>
        <w:pStyle w:val="Export0"/>
        <w:numPr>
          <w:ilvl w:val="0"/>
          <w:numId w:val="19"/>
        </w:numPr>
        <w:ind w:left="1080"/>
        <w:jc w:val="both"/>
        <w:rPr>
          <w:rFonts w:ascii="Times New Roman" w:hAnsi="Times New Roman" w:cs="Times New Roman"/>
          <w:lang w:val="sk-SK"/>
        </w:rPr>
      </w:pPr>
      <w:r w:rsidRPr="00BF4AEF">
        <w:rPr>
          <w:rFonts w:ascii="Times New Roman" w:hAnsi="Times New Roman" w:cs="Times New Roman"/>
          <w:lang w:val="sk-SK"/>
        </w:rPr>
        <w:t>je potrebné vyhotoviť dopravno-kapacitné posúdenie vyššie uvedených okružných križovatiek z hľadiska budúceho rozvoja v predmetnej zóne,</w:t>
      </w:r>
    </w:p>
    <w:p w:rsidR="00187C49" w:rsidRPr="00BF4AEF" w:rsidRDefault="00187C49" w:rsidP="00187C49">
      <w:pPr>
        <w:pStyle w:val="Odsekzoznamu"/>
        <w:ind w:left="1068"/>
        <w:rPr>
          <w:rFonts w:ascii="Times New Roman" w:hAnsi="Times New Roman"/>
        </w:rPr>
      </w:pPr>
    </w:p>
    <w:p w:rsidR="00187C49" w:rsidRPr="00BF4AEF" w:rsidRDefault="00187C49" w:rsidP="00187C49">
      <w:pPr>
        <w:pStyle w:val="Export0"/>
        <w:numPr>
          <w:ilvl w:val="0"/>
          <w:numId w:val="19"/>
        </w:numPr>
        <w:ind w:left="1080"/>
        <w:jc w:val="both"/>
        <w:rPr>
          <w:rFonts w:ascii="Times New Roman" w:hAnsi="Times New Roman" w:cs="Times New Roman"/>
          <w:lang w:val="sk-SK"/>
        </w:rPr>
      </w:pPr>
      <w:r w:rsidRPr="00BF4AEF">
        <w:rPr>
          <w:rFonts w:ascii="Times New Roman" w:hAnsi="Times New Roman" w:cs="Times New Roman"/>
          <w:lang w:val="sk-SK"/>
        </w:rPr>
        <w:t xml:space="preserve">v úseku od križovatky D1-Senec-Pezinok (od ESA Logistika) odporúčame rozšírenie komunikácie II/503 na kategóriu C11,5/60 </w:t>
      </w:r>
      <w:proofErr w:type="spellStart"/>
      <w:r w:rsidRPr="00BF4AEF">
        <w:rPr>
          <w:rFonts w:ascii="Times New Roman" w:hAnsi="Times New Roman" w:cs="Times New Roman"/>
          <w:lang w:val="sk-SK"/>
        </w:rPr>
        <w:t>dľa</w:t>
      </w:r>
      <w:proofErr w:type="spellEnd"/>
      <w:r w:rsidRPr="00BF4AEF">
        <w:rPr>
          <w:rFonts w:ascii="Times New Roman" w:hAnsi="Times New Roman" w:cs="Times New Roman"/>
          <w:lang w:val="sk-SK"/>
        </w:rPr>
        <w:t xml:space="preserve"> stanoviska  OR PZ v Bratislave – okolie, ODI Pezinok zo dňa 27.11.2006, toto rozšírenie je potrebné prerokovať s vlastníkom cesty Bratislavským samosprávnym krajom a správcom cesty Regionálne cesty Bratislava, a.s..</w:t>
      </w:r>
    </w:p>
    <w:p w:rsidR="00187C49" w:rsidRPr="00BF4AEF" w:rsidRDefault="00187C49" w:rsidP="00187C49">
      <w:pPr>
        <w:pStyle w:val="Export0"/>
        <w:ind w:left="1080"/>
        <w:jc w:val="both"/>
        <w:rPr>
          <w:rFonts w:ascii="Times New Roman" w:hAnsi="Times New Roman" w:cs="Times New Roman"/>
          <w:lang w:val="sk-SK"/>
        </w:rPr>
      </w:pPr>
    </w:p>
    <w:p w:rsidR="00187C49" w:rsidRPr="00BF4AEF" w:rsidRDefault="00187C49" w:rsidP="00187C49">
      <w:pPr>
        <w:pStyle w:val="Export0"/>
        <w:numPr>
          <w:ilvl w:val="0"/>
          <w:numId w:val="19"/>
        </w:numPr>
        <w:ind w:left="1080"/>
        <w:jc w:val="both"/>
        <w:rPr>
          <w:rFonts w:ascii="Times New Roman" w:hAnsi="Times New Roman" w:cs="Times New Roman"/>
          <w:lang w:val="sk-SK"/>
        </w:rPr>
      </w:pPr>
      <w:r w:rsidRPr="00BF4AEF">
        <w:rPr>
          <w:rFonts w:ascii="Times New Roman" w:hAnsi="Times New Roman" w:cs="Times New Roman"/>
          <w:lang w:val="sk-SK"/>
        </w:rPr>
        <w:t>žiadame dodržanie ochranného pásma stanoveného pre cesty II. triedy 25 m od osi vozovky podľa ustanovenia § 11 ods. 1) zákona 135/1961 Zb.,</w:t>
      </w:r>
    </w:p>
    <w:p w:rsidR="00187C49" w:rsidRPr="00BF4AEF" w:rsidRDefault="00187C49" w:rsidP="00187C49">
      <w:pPr>
        <w:pStyle w:val="Export0"/>
        <w:ind w:left="360"/>
        <w:jc w:val="both"/>
        <w:rPr>
          <w:rFonts w:ascii="Times New Roman" w:hAnsi="Times New Roman" w:cs="Times New Roman"/>
          <w:lang w:val="sk-SK"/>
        </w:rPr>
      </w:pPr>
    </w:p>
    <w:p w:rsidR="00187C49" w:rsidRPr="00BF4AEF" w:rsidRDefault="00187C49" w:rsidP="00187C49">
      <w:pPr>
        <w:pStyle w:val="Export0"/>
        <w:numPr>
          <w:ilvl w:val="0"/>
          <w:numId w:val="19"/>
        </w:numPr>
        <w:ind w:left="1080"/>
        <w:jc w:val="both"/>
        <w:rPr>
          <w:rFonts w:ascii="Times New Roman" w:hAnsi="Times New Roman" w:cs="Times New Roman"/>
          <w:lang w:val="sk-SK"/>
        </w:rPr>
      </w:pPr>
      <w:r w:rsidRPr="00BF4AEF">
        <w:rPr>
          <w:rFonts w:ascii="Times New Roman" w:hAnsi="Times New Roman" w:cs="Times New Roman"/>
          <w:lang w:val="sk-SK"/>
        </w:rPr>
        <w:t xml:space="preserve">pri vykonávaní stavebných prác žiadame, aby dopravné prostriedky a stavebné mechanizmy opúšťali stavenisko v stave, v ktorom nebudú znečisťovať </w:t>
      </w:r>
      <w:proofErr w:type="spellStart"/>
      <w:r w:rsidRPr="00BF4AEF">
        <w:rPr>
          <w:rFonts w:ascii="Times New Roman" w:hAnsi="Times New Roman" w:cs="Times New Roman"/>
          <w:lang w:val="sk-SK"/>
        </w:rPr>
        <w:t>mimostaveniskové</w:t>
      </w:r>
      <w:proofErr w:type="spellEnd"/>
      <w:r w:rsidRPr="00BF4AEF">
        <w:rPr>
          <w:rFonts w:ascii="Times New Roman" w:hAnsi="Times New Roman" w:cs="Times New Roman"/>
          <w:lang w:val="sk-SK"/>
        </w:rPr>
        <w:t xml:space="preserve"> komunikácie. V prípade znečistenia komunikácií je stavebník povinný bezodkladne toto znečistenie odstrániť.</w:t>
      </w:r>
    </w:p>
    <w:p w:rsidR="00FE1085" w:rsidRDefault="00FE1085" w:rsidP="001372C8">
      <w:pPr>
        <w:jc w:val="both"/>
        <w:rPr>
          <w:b/>
          <w:bCs/>
          <w:sz w:val="28"/>
          <w:szCs w:val="28"/>
        </w:rPr>
      </w:pPr>
    </w:p>
    <w:p w:rsidR="00187C49" w:rsidRDefault="00187C49" w:rsidP="001372C8">
      <w:pPr>
        <w:jc w:val="both"/>
        <w:rPr>
          <w:b/>
          <w:bCs/>
          <w:sz w:val="28"/>
          <w:szCs w:val="28"/>
        </w:rPr>
      </w:pPr>
    </w:p>
    <w:p w:rsidR="00187C49" w:rsidRDefault="00187C49" w:rsidP="001372C8">
      <w:pPr>
        <w:jc w:val="both"/>
        <w:rPr>
          <w:b/>
          <w:bCs/>
          <w:sz w:val="28"/>
          <w:szCs w:val="28"/>
        </w:rPr>
      </w:pPr>
    </w:p>
    <w:p w:rsidR="00187C49" w:rsidRPr="00187C49" w:rsidRDefault="00187C49" w:rsidP="001372C8">
      <w:pPr>
        <w:jc w:val="both"/>
        <w:rPr>
          <w:b/>
          <w:bCs/>
          <w:sz w:val="28"/>
          <w:szCs w:val="28"/>
          <w:u w:val="single"/>
        </w:rPr>
      </w:pPr>
    </w:p>
    <w:p w:rsidR="001372C8" w:rsidRPr="00025AF6" w:rsidRDefault="001372C8" w:rsidP="001372C8">
      <w:pPr>
        <w:jc w:val="both"/>
        <w:rPr>
          <w:b/>
          <w:bCs/>
          <w:sz w:val="28"/>
          <w:szCs w:val="28"/>
        </w:rPr>
      </w:pPr>
      <w:r w:rsidRPr="00025AF6">
        <w:rPr>
          <w:b/>
          <w:bCs/>
          <w:sz w:val="28"/>
          <w:szCs w:val="28"/>
        </w:rPr>
        <w:t>Záver</w:t>
      </w:r>
    </w:p>
    <w:p w:rsidR="0088532F" w:rsidRPr="00025AF6" w:rsidRDefault="0088532F" w:rsidP="001372C8">
      <w:pPr>
        <w:jc w:val="both"/>
        <w:rPr>
          <w:b/>
          <w:bCs/>
          <w:sz w:val="24"/>
          <w:szCs w:val="24"/>
        </w:rPr>
      </w:pPr>
    </w:p>
    <w:p w:rsidR="0088532F" w:rsidRPr="00025AF6" w:rsidRDefault="0088532F" w:rsidP="001372C8">
      <w:pPr>
        <w:jc w:val="both"/>
        <w:rPr>
          <w:b/>
          <w:bCs/>
          <w:sz w:val="24"/>
          <w:szCs w:val="24"/>
        </w:rPr>
      </w:pPr>
    </w:p>
    <w:p w:rsidR="001372C8" w:rsidRPr="00025AF6" w:rsidRDefault="001372C8" w:rsidP="001372C8">
      <w:pPr>
        <w:ind w:firstLine="567"/>
        <w:jc w:val="both"/>
        <w:rPr>
          <w:rFonts w:ascii="Calibri" w:hAnsi="Calibri" w:cs="Calibri"/>
          <w:sz w:val="24"/>
          <w:szCs w:val="24"/>
        </w:rPr>
      </w:pPr>
      <w:r w:rsidRPr="00025AF6">
        <w:rPr>
          <w:sz w:val="24"/>
          <w:szCs w:val="24"/>
        </w:rPr>
        <w:t xml:space="preserve">Okresný úrad Senec, OSŽP v rámci zisťovacieho konania posúdil navrhovanú činnosť               z  hľadiska povahy a  rozsahu navrhovanej činnosti, miesta jej vykonávania, najmä jeho únosného zaťaženia, ochranu poskytovanú podľa osobitných predpisov, významu očakávaných vplyvov na životné prostredie a zdravie obyvateľstva, zváženia všetkých jej negatívnych aj pozitívnych vplyvov, pričom primerane použil  kritériá pre rozhodovanie podľa prílohy  č. 10 zákona o posudzovaní (transpozícia prílohy č. III. Smernice 2011/92/EÚ o posudzovaní vplyvov určitých verejných a súkromných projektov na životné prostredie), možnosti realizácie  opatrení  navrhnutých v zámere na odstránenie a zmiernenie nepriaznivých dopadov navrhovanej činnosti na životné prostredie a zdravie obyvateľov a úrovne spracovania zámeru. </w:t>
      </w:r>
      <w:r w:rsidRPr="00025AF6">
        <w:rPr>
          <w:sz w:val="24"/>
          <w:szCs w:val="24"/>
        </w:rPr>
        <w:lastRenderedPageBreak/>
        <w:t xml:space="preserve">Zobral do úvahy skutočnosť, že navrhovaná činnosť nezasahuje do chránených území európskeho významu </w:t>
      </w:r>
      <w:proofErr w:type="spellStart"/>
      <w:r w:rsidRPr="00025AF6">
        <w:rPr>
          <w:sz w:val="24"/>
          <w:szCs w:val="24"/>
        </w:rPr>
        <w:t>Natura</w:t>
      </w:r>
      <w:proofErr w:type="spellEnd"/>
      <w:r w:rsidRPr="00025AF6">
        <w:rPr>
          <w:sz w:val="24"/>
          <w:szCs w:val="24"/>
        </w:rPr>
        <w:t xml:space="preserve"> 2000.  Výstavba a prevádzka navrhovanej činnosti má lokálny charakter a nebude mať žiadny vplyv, ktorý by presiahol štátne hranice.</w:t>
      </w:r>
    </w:p>
    <w:p w:rsidR="008D49B5" w:rsidRPr="00025AF6" w:rsidRDefault="008D49B5" w:rsidP="001372C8">
      <w:pPr>
        <w:pStyle w:val="Zkladntext"/>
        <w:ind w:firstLine="708"/>
        <w:rPr>
          <w:rFonts w:ascii="Times New Roman" w:hAnsi="Times New Roman"/>
          <w:sz w:val="24"/>
        </w:rPr>
      </w:pPr>
    </w:p>
    <w:p w:rsidR="001372C8" w:rsidRPr="00025AF6" w:rsidRDefault="001372C8" w:rsidP="001372C8">
      <w:pPr>
        <w:pStyle w:val="Zkladntext"/>
        <w:ind w:firstLine="708"/>
        <w:rPr>
          <w:rFonts w:ascii="Times New Roman" w:hAnsi="Times New Roman"/>
          <w:sz w:val="24"/>
        </w:rPr>
      </w:pPr>
      <w:r w:rsidRPr="00025AF6">
        <w:rPr>
          <w:rFonts w:ascii="Times New Roman" w:hAnsi="Times New Roman"/>
          <w:sz w:val="24"/>
        </w:rPr>
        <w:t xml:space="preserve">Okresný úrad Senec, OSŽP prostredie pri svojom rozhodovaní prihliadal aj na stanoviská podľa § 23 ods. 4 zákona, </w:t>
      </w:r>
      <w:proofErr w:type="spellStart"/>
      <w:r w:rsidRPr="00025AF6">
        <w:rPr>
          <w:rFonts w:ascii="Times New Roman" w:hAnsi="Times New Roman"/>
          <w:sz w:val="24"/>
        </w:rPr>
        <w:t>vysporiadal</w:t>
      </w:r>
      <w:proofErr w:type="spellEnd"/>
      <w:r w:rsidRPr="00025AF6">
        <w:rPr>
          <w:rFonts w:ascii="Times New Roman" w:hAnsi="Times New Roman"/>
          <w:sz w:val="24"/>
        </w:rPr>
        <w:t xml:space="preserve"> sa s doručenými stanoviskami, pričom zistil, že vznesené požiadavky sa z prevažnej miere vzťahujú na spracovanie ďalších stupňov projektovej dokumentácie stavby a ich riešenie je v pôsobnosti iných orgánov v konaniach podľa osobitných predpisov. Akceptoval opodstatnené požiadavky, pripomienky a odporúčania, ktoré boli zahrnuté  do podmienok rozhodnutia.  V zmysle § 23 ods. 4 zákona o posudzovaní, ak sa nedoručí písomné stanovisko v uvedenej lehote, stanovisko sa považuje za súhlasné.</w:t>
      </w:r>
    </w:p>
    <w:p w:rsidR="001372C8" w:rsidRPr="00025AF6" w:rsidRDefault="001372C8" w:rsidP="001372C8">
      <w:pPr>
        <w:ind w:right="-30" w:firstLine="708"/>
        <w:jc w:val="both"/>
        <w:rPr>
          <w:sz w:val="24"/>
          <w:szCs w:val="24"/>
        </w:rPr>
      </w:pPr>
      <w:r w:rsidRPr="00025AF6">
        <w:rPr>
          <w:sz w:val="24"/>
          <w:szCs w:val="24"/>
        </w:rPr>
        <w:t>Na základe komplexných výsledkov zisťovacieho konania príslušný orgán dospel k záveru, že nie je predpoklad priamych alebo nepriamych environmentálnych vplyvov činnosti takého významu, aby bolo potrebné ich podrobnejšie analyzovať. Realizáciou navrhovanej činnosti sa nepredpokladá závažný negatívny vplyv na jednotlivé zložky životného prostredia a zdravie obyvateľstva. Riziká v zámere sa teda pohybujú v spoločensky prijateľnej miere a je možné im predchádzať opatreniami na zmiernenie nepriaznivých vplyvov navrhovanej činnosti na životné prostredie uvedenými v kap. IV.10 zámeru,  opatreniami a dodržaním podmienok, ktoré vyplynuli zo stanovísk subjektov konania  k navrhovanej činnosti, doručených tunajšiemu úradu v procese zisťovacieho konania a  dodržaním všeobecne záväzných právnych predpisov platných v Slovenskej republike a EÚ.</w:t>
      </w:r>
    </w:p>
    <w:p w:rsidR="00C57690" w:rsidRPr="00025AF6" w:rsidRDefault="00C57690" w:rsidP="001372C8">
      <w:pPr>
        <w:ind w:right="-30" w:firstLine="708"/>
        <w:jc w:val="both"/>
        <w:rPr>
          <w:sz w:val="24"/>
          <w:szCs w:val="24"/>
        </w:rPr>
      </w:pPr>
    </w:p>
    <w:p w:rsidR="001372C8" w:rsidRPr="00025AF6" w:rsidRDefault="001372C8" w:rsidP="001372C8">
      <w:pPr>
        <w:ind w:right="-28" w:firstLine="709"/>
        <w:jc w:val="both"/>
        <w:rPr>
          <w:sz w:val="24"/>
          <w:szCs w:val="24"/>
        </w:rPr>
      </w:pPr>
      <w:r w:rsidRPr="00025AF6">
        <w:rPr>
          <w:sz w:val="24"/>
          <w:szCs w:val="24"/>
        </w:rPr>
        <w:t xml:space="preserve">Okresný úrad Senec, odbor starostlivosti o životné prostredie na základe preskúmania a zhodnotenia predloženého zámeru, stanovísk subjektov konania, zistenia stavu z hľadiska zhodnotenia celkovej úrovne ochrany životného prostredia podľa zákona konštatuje, že nie sú ohrozené ani neprimerane obmedzené alebo ohrozené práva a oprávnené záujmy subjektov konania a sú splnené podmienky podľa zákona a predpisov upravujúcich konania, ktoré boli súčasťou zámeru a preto rozhodol tak, ako je uvedené vo výrokovej časti tohto rozhodnutia. </w:t>
      </w:r>
    </w:p>
    <w:p w:rsidR="001372C8" w:rsidRPr="00025AF6" w:rsidRDefault="001372C8" w:rsidP="001372C8">
      <w:pPr>
        <w:ind w:right="-30" w:firstLine="708"/>
        <w:jc w:val="both"/>
        <w:rPr>
          <w:sz w:val="24"/>
          <w:szCs w:val="24"/>
        </w:rPr>
      </w:pPr>
    </w:p>
    <w:p w:rsidR="001372C8" w:rsidRPr="005C6BF4" w:rsidRDefault="001372C8" w:rsidP="001372C8">
      <w:pPr>
        <w:jc w:val="both"/>
        <w:rPr>
          <w:b/>
          <w:bCs/>
          <w:color w:val="FF0000"/>
          <w:sz w:val="24"/>
          <w:szCs w:val="24"/>
        </w:rPr>
      </w:pPr>
    </w:p>
    <w:p w:rsidR="001372C8" w:rsidRPr="005C6BF4" w:rsidRDefault="001372C8" w:rsidP="001372C8">
      <w:pPr>
        <w:jc w:val="both"/>
        <w:rPr>
          <w:b/>
          <w:bCs/>
          <w:color w:val="FF0000"/>
          <w:sz w:val="24"/>
          <w:szCs w:val="24"/>
        </w:rPr>
      </w:pPr>
    </w:p>
    <w:p w:rsidR="001372C8" w:rsidRPr="000C62D8" w:rsidRDefault="001372C8" w:rsidP="001372C8">
      <w:pPr>
        <w:jc w:val="both"/>
        <w:rPr>
          <w:b/>
          <w:bCs/>
          <w:sz w:val="24"/>
          <w:szCs w:val="24"/>
        </w:rPr>
      </w:pPr>
      <w:r w:rsidRPr="000C62D8">
        <w:rPr>
          <w:b/>
          <w:bCs/>
          <w:sz w:val="24"/>
          <w:szCs w:val="24"/>
        </w:rPr>
        <w:t xml:space="preserve">Upozornenie: Podľa § 29 ods. 16 zákona o posudzovaní dotknutá obec bezodkladne informuje o tomto rozhodnutí verejnosť na svojom webovom sídle, ak ho má zriadené, aj na úradnej tabuli obce. </w:t>
      </w:r>
    </w:p>
    <w:p w:rsidR="001372C8" w:rsidRPr="00025AF6" w:rsidRDefault="001372C8" w:rsidP="001372C8">
      <w:pPr>
        <w:jc w:val="both"/>
        <w:rPr>
          <w:b/>
          <w:bCs/>
          <w:sz w:val="24"/>
          <w:szCs w:val="24"/>
        </w:rPr>
      </w:pPr>
    </w:p>
    <w:p w:rsidR="001372C8" w:rsidRDefault="001372C8" w:rsidP="001372C8">
      <w:pPr>
        <w:jc w:val="both"/>
        <w:rPr>
          <w:b/>
          <w:bCs/>
          <w:sz w:val="24"/>
          <w:szCs w:val="24"/>
        </w:rPr>
      </w:pPr>
    </w:p>
    <w:p w:rsidR="007A776A" w:rsidRPr="00025AF6" w:rsidRDefault="007A776A" w:rsidP="001372C8">
      <w:pPr>
        <w:jc w:val="both"/>
        <w:rPr>
          <w:b/>
          <w:bCs/>
          <w:sz w:val="24"/>
          <w:szCs w:val="24"/>
        </w:rPr>
      </w:pPr>
    </w:p>
    <w:p w:rsidR="00604EF6" w:rsidRPr="00025AF6" w:rsidRDefault="00604EF6" w:rsidP="001372C8">
      <w:pPr>
        <w:keepNext/>
        <w:spacing w:line="280" w:lineRule="atLeast"/>
        <w:ind w:right="-30"/>
        <w:jc w:val="center"/>
        <w:outlineLvl w:val="0"/>
        <w:rPr>
          <w:b/>
          <w:bCs/>
          <w:spacing w:val="80"/>
          <w:sz w:val="24"/>
          <w:szCs w:val="24"/>
          <w:lang w:eastAsia="en-US"/>
        </w:rPr>
      </w:pPr>
    </w:p>
    <w:p w:rsidR="001372C8" w:rsidRPr="00025AF6" w:rsidRDefault="001372C8" w:rsidP="001372C8">
      <w:pPr>
        <w:keepNext/>
        <w:spacing w:line="280" w:lineRule="atLeast"/>
        <w:ind w:right="-30"/>
        <w:jc w:val="center"/>
        <w:outlineLvl w:val="0"/>
        <w:rPr>
          <w:b/>
          <w:bCs/>
          <w:spacing w:val="80"/>
          <w:sz w:val="24"/>
          <w:szCs w:val="24"/>
          <w:lang w:eastAsia="en-US"/>
        </w:rPr>
      </w:pPr>
      <w:r w:rsidRPr="00025AF6">
        <w:rPr>
          <w:b/>
          <w:bCs/>
          <w:spacing w:val="80"/>
          <w:sz w:val="24"/>
          <w:szCs w:val="24"/>
          <w:lang w:eastAsia="en-US"/>
        </w:rPr>
        <w:t>Poučenie</w:t>
      </w:r>
    </w:p>
    <w:p w:rsidR="001372C8" w:rsidRPr="00025AF6" w:rsidRDefault="001372C8" w:rsidP="001372C8">
      <w:pPr>
        <w:rPr>
          <w:sz w:val="24"/>
          <w:szCs w:val="24"/>
          <w:lang w:eastAsia="en-US"/>
        </w:rPr>
      </w:pPr>
    </w:p>
    <w:p w:rsidR="001372C8" w:rsidRDefault="001372C8" w:rsidP="001372C8">
      <w:pPr>
        <w:rPr>
          <w:sz w:val="24"/>
          <w:szCs w:val="24"/>
          <w:lang w:eastAsia="en-US"/>
        </w:rPr>
      </w:pPr>
    </w:p>
    <w:p w:rsidR="007A776A" w:rsidRPr="00025AF6" w:rsidRDefault="007A776A" w:rsidP="001372C8">
      <w:pPr>
        <w:rPr>
          <w:sz w:val="24"/>
          <w:szCs w:val="24"/>
          <w:lang w:eastAsia="en-US"/>
        </w:rPr>
      </w:pPr>
    </w:p>
    <w:p w:rsidR="001372C8" w:rsidRPr="00025AF6" w:rsidRDefault="001372C8" w:rsidP="001372C8">
      <w:pPr>
        <w:rPr>
          <w:sz w:val="24"/>
          <w:szCs w:val="24"/>
          <w:lang w:eastAsia="en-US"/>
        </w:rPr>
      </w:pPr>
    </w:p>
    <w:p w:rsidR="001372C8" w:rsidRPr="0072442A" w:rsidRDefault="001372C8" w:rsidP="001372C8">
      <w:pPr>
        <w:spacing w:after="120"/>
        <w:ind w:right="-30"/>
        <w:jc w:val="both"/>
        <w:rPr>
          <w:kern w:val="2"/>
          <w:sz w:val="24"/>
          <w:szCs w:val="24"/>
          <w:shd w:val="clear" w:color="auto" w:fill="FFFFFF"/>
          <w:lang w:eastAsia="en-US"/>
        </w:rPr>
      </w:pPr>
      <w:r w:rsidRPr="00025AF6">
        <w:rPr>
          <w:sz w:val="24"/>
          <w:szCs w:val="24"/>
          <w:lang w:eastAsia="en-US"/>
        </w:rPr>
        <w:tab/>
      </w:r>
      <w:r w:rsidRPr="0072442A">
        <w:rPr>
          <w:kern w:val="2"/>
          <w:sz w:val="24"/>
          <w:szCs w:val="24"/>
          <w:shd w:val="clear" w:color="auto" w:fill="FFFFFF"/>
          <w:lang w:eastAsia="en-US"/>
        </w:rPr>
        <w:t>Účastníci konania vrátane verejnosti v súlade s § 24 ods. 4 zákona č. 24/2006 Z. z. o posudzovaní vplyvov na životné prostredie a o zmene a doplnení niektorých zákonov                v  znení neskorších predpisov majú právo podať odvolanie proti tomuto rozhodnutiu podľa             § 53 a 54 zákona č. 71/1967 Zb. o správnom konaní (správny poriadok) v znení neskorších predpisov v lehote do 15 dní odo dňa oznámenia rozhodnutia na Okresný úrad Senec, odbor starostlivosti o životné prostredie, Hurbanova 21, 903 01 Senec.</w:t>
      </w:r>
    </w:p>
    <w:p w:rsidR="001372C8" w:rsidRPr="0072442A" w:rsidRDefault="001372C8" w:rsidP="001372C8">
      <w:pPr>
        <w:spacing w:after="120"/>
        <w:ind w:right="-30" w:firstLine="708"/>
        <w:jc w:val="both"/>
        <w:rPr>
          <w:kern w:val="2"/>
          <w:sz w:val="24"/>
          <w:szCs w:val="24"/>
          <w:shd w:val="clear" w:color="auto" w:fill="FFFFFF"/>
          <w:lang w:eastAsia="en-US"/>
        </w:rPr>
      </w:pPr>
      <w:r w:rsidRPr="0072442A">
        <w:rPr>
          <w:kern w:val="2"/>
          <w:sz w:val="24"/>
          <w:szCs w:val="24"/>
          <w:shd w:val="clear" w:color="auto" w:fill="FFFFFF"/>
          <w:lang w:eastAsia="en-US"/>
        </w:rPr>
        <w:lastRenderedPageBreak/>
        <w:t>Vo vzťahu k verejnosti podľa § 24 ods. 4 zákona č. 24/2006 Z. z. o posudzovaní vplyvov na životné prostredie a o zmene a doplnení niektorých zákonov v znení neskorších predpisov za deň doručenia rozhodnutia sa považuje pätnásty deň zverejnenia tohto rozhodnutia na webovom sídle (</w:t>
      </w:r>
      <w:r w:rsidRPr="0072442A">
        <w:rPr>
          <w:kern w:val="2"/>
          <w:sz w:val="24"/>
          <w:szCs w:val="24"/>
          <w:u w:val="single"/>
        </w:rPr>
        <w:t>http://www.minv.sk/?uradna-tabula-20</w:t>
      </w:r>
      <w:r w:rsidRPr="0072442A">
        <w:rPr>
          <w:kern w:val="2"/>
          <w:sz w:val="24"/>
          <w:szCs w:val="24"/>
        </w:rPr>
        <w:t>).</w:t>
      </w:r>
    </w:p>
    <w:p w:rsidR="001372C8" w:rsidRPr="0072442A" w:rsidRDefault="001372C8" w:rsidP="001372C8">
      <w:pPr>
        <w:spacing w:line="280" w:lineRule="atLeast"/>
        <w:ind w:firstLine="708"/>
        <w:jc w:val="both"/>
        <w:rPr>
          <w:sz w:val="24"/>
          <w:szCs w:val="24"/>
        </w:rPr>
      </w:pPr>
      <w:r w:rsidRPr="0072442A">
        <w:rPr>
          <w:sz w:val="24"/>
          <w:szCs w:val="24"/>
        </w:rPr>
        <w:t>Ak toto rozhodnutie nadobudne po vyčerpaní prípustných riadnych opravných prostriedkov právoplatnosť, je preskúmateľné súdom.</w:t>
      </w:r>
    </w:p>
    <w:p w:rsidR="001372C8" w:rsidRPr="0072442A" w:rsidRDefault="001372C8" w:rsidP="001372C8">
      <w:pPr>
        <w:tabs>
          <w:tab w:val="left" w:pos="1185"/>
          <w:tab w:val="left" w:pos="2145"/>
        </w:tabs>
        <w:rPr>
          <w:b/>
          <w:bCs/>
          <w:sz w:val="24"/>
          <w:szCs w:val="24"/>
        </w:rPr>
      </w:pPr>
    </w:p>
    <w:p w:rsidR="00D76C30" w:rsidRPr="0072442A" w:rsidRDefault="00D76C30" w:rsidP="001372C8">
      <w:pPr>
        <w:tabs>
          <w:tab w:val="left" w:pos="1185"/>
          <w:tab w:val="left" w:pos="2145"/>
        </w:tabs>
        <w:rPr>
          <w:b/>
          <w:bCs/>
          <w:sz w:val="24"/>
          <w:szCs w:val="24"/>
        </w:rPr>
      </w:pPr>
    </w:p>
    <w:p w:rsidR="001372C8" w:rsidRPr="0072442A" w:rsidRDefault="00C004D4" w:rsidP="001372C8">
      <w:pPr>
        <w:tabs>
          <w:tab w:val="left" w:pos="1185"/>
          <w:tab w:val="left" w:pos="2145"/>
        </w:tabs>
        <w:rPr>
          <w:bCs/>
          <w:sz w:val="24"/>
          <w:szCs w:val="24"/>
        </w:rPr>
      </w:pPr>
      <w:r w:rsidRPr="0072442A">
        <w:rPr>
          <w:bCs/>
          <w:sz w:val="24"/>
          <w:szCs w:val="24"/>
        </w:rPr>
        <w:t>Príloha:</w:t>
      </w:r>
    </w:p>
    <w:p w:rsidR="00C004D4" w:rsidRPr="0072442A" w:rsidRDefault="00C004D4" w:rsidP="001372C8">
      <w:pPr>
        <w:tabs>
          <w:tab w:val="left" w:pos="1185"/>
          <w:tab w:val="left" w:pos="2145"/>
        </w:tabs>
        <w:rPr>
          <w:bCs/>
          <w:sz w:val="24"/>
          <w:szCs w:val="24"/>
        </w:rPr>
      </w:pPr>
      <w:r w:rsidRPr="0072442A">
        <w:rPr>
          <w:bCs/>
          <w:sz w:val="24"/>
          <w:szCs w:val="24"/>
        </w:rPr>
        <w:t>Rozdeľovník</w:t>
      </w:r>
    </w:p>
    <w:p w:rsidR="00A068B8" w:rsidRPr="0072442A" w:rsidRDefault="00A068B8" w:rsidP="001372C8">
      <w:pPr>
        <w:tabs>
          <w:tab w:val="left" w:pos="1185"/>
          <w:tab w:val="left" w:pos="2145"/>
        </w:tabs>
        <w:rPr>
          <w:bCs/>
          <w:sz w:val="24"/>
          <w:szCs w:val="24"/>
        </w:rPr>
      </w:pPr>
    </w:p>
    <w:p w:rsidR="00A068B8" w:rsidRPr="0072442A" w:rsidRDefault="00A068B8" w:rsidP="001372C8">
      <w:pPr>
        <w:tabs>
          <w:tab w:val="left" w:pos="1185"/>
          <w:tab w:val="left" w:pos="2145"/>
        </w:tabs>
        <w:rPr>
          <w:bCs/>
          <w:sz w:val="24"/>
          <w:szCs w:val="24"/>
        </w:rPr>
      </w:pPr>
    </w:p>
    <w:p w:rsidR="0038721A" w:rsidRPr="0072442A" w:rsidRDefault="0038721A" w:rsidP="001372C8">
      <w:pPr>
        <w:tabs>
          <w:tab w:val="left" w:pos="1185"/>
          <w:tab w:val="left" w:pos="2145"/>
        </w:tabs>
        <w:rPr>
          <w:b/>
          <w:bCs/>
          <w:sz w:val="24"/>
          <w:szCs w:val="24"/>
        </w:rPr>
      </w:pPr>
    </w:p>
    <w:p w:rsidR="00492D35" w:rsidRPr="0072442A" w:rsidRDefault="005E761E" w:rsidP="001372C8">
      <w:pPr>
        <w:tabs>
          <w:tab w:val="left" w:pos="3985"/>
        </w:tabs>
        <w:rPr>
          <w:sz w:val="24"/>
          <w:szCs w:val="24"/>
        </w:rPr>
      </w:pPr>
      <w:r w:rsidRPr="0072442A">
        <w:rPr>
          <w:sz w:val="24"/>
          <w:szCs w:val="24"/>
        </w:rPr>
        <w:tab/>
      </w:r>
      <w:r w:rsidRPr="0072442A">
        <w:rPr>
          <w:sz w:val="24"/>
          <w:szCs w:val="24"/>
        </w:rPr>
        <w:tab/>
      </w:r>
      <w:r w:rsidRPr="0072442A">
        <w:rPr>
          <w:sz w:val="24"/>
          <w:szCs w:val="24"/>
        </w:rPr>
        <w:tab/>
      </w:r>
      <w:r w:rsidR="00492D35" w:rsidRPr="0072442A">
        <w:rPr>
          <w:sz w:val="24"/>
          <w:szCs w:val="24"/>
        </w:rPr>
        <w:t xml:space="preserve"> Ing. Hedviga Guldanová, PhD.</w:t>
      </w:r>
    </w:p>
    <w:p w:rsidR="00492D35" w:rsidRPr="0072442A" w:rsidRDefault="00492D35" w:rsidP="001372C8">
      <w:pPr>
        <w:tabs>
          <w:tab w:val="left" w:pos="3985"/>
        </w:tabs>
        <w:rPr>
          <w:sz w:val="24"/>
          <w:szCs w:val="24"/>
        </w:rPr>
      </w:pPr>
      <w:r w:rsidRPr="0072442A">
        <w:rPr>
          <w:sz w:val="24"/>
          <w:szCs w:val="24"/>
        </w:rPr>
        <w:tab/>
      </w:r>
      <w:r w:rsidRPr="0072442A">
        <w:rPr>
          <w:sz w:val="24"/>
          <w:szCs w:val="24"/>
        </w:rPr>
        <w:tab/>
      </w:r>
      <w:r w:rsidR="00C9032B" w:rsidRPr="0072442A">
        <w:rPr>
          <w:sz w:val="24"/>
          <w:szCs w:val="24"/>
        </w:rPr>
        <w:t xml:space="preserve">          dočasne poverená vedením odboru </w:t>
      </w:r>
    </w:p>
    <w:p w:rsidR="001372C8" w:rsidRPr="005C6BF4" w:rsidRDefault="001372C8" w:rsidP="001372C8">
      <w:pPr>
        <w:jc w:val="both"/>
        <w:rPr>
          <w:color w:val="FF0000"/>
          <w:sz w:val="24"/>
          <w:szCs w:val="24"/>
        </w:rPr>
      </w:pPr>
    </w:p>
    <w:p w:rsidR="005C5863" w:rsidRDefault="005C5863" w:rsidP="001372C8">
      <w:pPr>
        <w:jc w:val="both"/>
        <w:rPr>
          <w:color w:val="FF0000"/>
          <w:sz w:val="24"/>
          <w:szCs w:val="24"/>
          <w:u w:val="single"/>
        </w:rPr>
      </w:pPr>
    </w:p>
    <w:p w:rsidR="005C5863" w:rsidRDefault="005C5863" w:rsidP="001372C8">
      <w:pPr>
        <w:jc w:val="both"/>
        <w:rPr>
          <w:color w:val="FF0000"/>
          <w:sz w:val="24"/>
          <w:szCs w:val="24"/>
          <w:u w:val="single"/>
        </w:rPr>
      </w:pPr>
    </w:p>
    <w:p w:rsidR="005C5863" w:rsidRDefault="005C5863" w:rsidP="001372C8">
      <w:pPr>
        <w:jc w:val="both"/>
        <w:rPr>
          <w:color w:val="FF0000"/>
          <w:sz w:val="24"/>
          <w:szCs w:val="24"/>
          <w:u w:val="single"/>
        </w:rPr>
      </w:pPr>
    </w:p>
    <w:p w:rsidR="005C5863" w:rsidRDefault="005C5863" w:rsidP="001372C8">
      <w:pPr>
        <w:jc w:val="both"/>
        <w:rPr>
          <w:color w:val="FF0000"/>
          <w:sz w:val="24"/>
          <w:szCs w:val="24"/>
          <w:u w:val="single"/>
        </w:rPr>
      </w:pPr>
    </w:p>
    <w:p w:rsidR="005C5863" w:rsidRDefault="005C5863" w:rsidP="001372C8">
      <w:pPr>
        <w:jc w:val="both"/>
        <w:rPr>
          <w:color w:val="FF0000"/>
          <w:sz w:val="24"/>
          <w:szCs w:val="24"/>
          <w:u w:val="single"/>
        </w:rPr>
      </w:pPr>
    </w:p>
    <w:p w:rsidR="005C5863" w:rsidRDefault="005C5863" w:rsidP="001372C8">
      <w:pPr>
        <w:jc w:val="both"/>
        <w:rPr>
          <w:color w:val="FF0000"/>
          <w:sz w:val="24"/>
          <w:szCs w:val="24"/>
          <w:u w:val="single"/>
        </w:rPr>
      </w:pPr>
    </w:p>
    <w:p w:rsidR="001372C8" w:rsidRPr="007A776A" w:rsidRDefault="001372C8" w:rsidP="001372C8">
      <w:pPr>
        <w:jc w:val="both"/>
        <w:rPr>
          <w:sz w:val="24"/>
          <w:szCs w:val="24"/>
          <w:u w:val="single"/>
        </w:rPr>
      </w:pPr>
      <w:r w:rsidRPr="007A776A">
        <w:rPr>
          <w:sz w:val="24"/>
          <w:szCs w:val="24"/>
          <w:u w:val="single"/>
        </w:rPr>
        <w:t>Príloha  - Rozdeľovník:</w:t>
      </w:r>
    </w:p>
    <w:p w:rsidR="001372C8" w:rsidRPr="007A776A" w:rsidRDefault="001372C8" w:rsidP="001372C8">
      <w:pPr>
        <w:jc w:val="both"/>
        <w:rPr>
          <w:sz w:val="24"/>
          <w:szCs w:val="24"/>
        </w:rPr>
      </w:pPr>
    </w:p>
    <w:p w:rsidR="001372C8" w:rsidRPr="007A776A" w:rsidRDefault="001372C8" w:rsidP="001372C8">
      <w:pPr>
        <w:jc w:val="both"/>
        <w:rPr>
          <w:sz w:val="24"/>
          <w:szCs w:val="24"/>
        </w:rPr>
      </w:pPr>
      <w:r w:rsidRPr="007A776A">
        <w:rPr>
          <w:sz w:val="24"/>
          <w:szCs w:val="24"/>
        </w:rPr>
        <w:t>Rozhod</w:t>
      </w:r>
      <w:r w:rsidR="005C6BF4" w:rsidRPr="007A776A">
        <w:rPr>
          <w:sz w:val="24"/>
          <w:szCs w:val="24"/>
        </w:rPr>
        <w:t>nutie č. OU-SC-OSZP- 2017/014145</w:t>
      </w:r>
      <w:r w:rsidRPr="007A776A">
        <w:rPr>
          <w:sz w:val="24"/>
          <w:szCs w:val="24"/>
        </w:rPr>
        <w:t xml:space="preserve"> - </w:t>
      </w:r>
      <w:proofErr w:type="spellStart"/>
      <w:r w:rsidRPr="007A776A">
        <w:rPr>
          <w:sz w:val="24"/>
          <w:szCs w:val="24"/>
        </w:rPr>
        <w:t>Gu</w:t>
      </w:r>
      <w:proofErr w:type="spellEnd"/>
      <w:r w:rsidRPr="007A776A">
        <w:rPr>
          <w:sz w:val="24"/>
          <w:szCs w:val="24"/>
        </w:rPr>
        <w:t xml:space="preserve"> sa doručuje:                                        </w:t>
      </w:r>
    </w:p>
    <w:p w:rsidR="00D128DE" w:rsidRPr="007A776A" w:rsidRDefault="00D128DE" w:rsidP="001372C8">
      <w:pPr>
        <w:spacing w:line="280" w:lineRule="atLeast"/>
        <w:jc w:val="both"/>
        <w:rPr>
          <w:sz w:val="24"/>
          <w:szCs w:val="24"/>
        </w:rPr>
      </w:pPr>
    </w:p>
    <w:p w:rsidR="001372C8" w:rsidRPr="007A776A" w:rsidRDefault="001372C8" w:rsidP="001372C8">
      <w:pPr>
        <w:spacing w:line="280" w:lineRule="atLeast"/>
        <w:jc w:val="both"/>
        <w:rPr>
          <w:sz w:val="24"/>
          <w:szCs w:val="24"/>
        </w:rPr>
      </w:pPr>
      <w:r w:rsidRPr="007A776A">
        <w:rPr>
          <w:sz w:val="24"/>
          <w:szCs w:val="24"/>
        </w:rPr>
        <w:t>Účastníkom konania:</w:t>
      </w:r>
    </w:p>
    <w:p w:rsidR="00932258" w:rsidRPr="007A776A" w:rsidRDefault="00932258" w:rsidP="001372C8">
      <w:pPr>
        <w:spacing w:line="280" w:lineRule="atLeast"/>
        <w:jc w:val="both"/>
        <w:rPr>
          <w:sz w:val="24"/>
          <w:szCs w:val="24"/>
        </w:rPr>
      </w:pPr>
    </w:p>
    <w:p w:rsidR="00932258" w:rsidRPr="007A776A" w:rsidRDefault="00932258" w:rsidP="00187C49">
      <w:pPr>
        <w:numPr>
          <w:ilvl w:val="0"/>
          <w:numId w:val="16"/>
        </w:numPr>
        <w:overflowPunct w:val="0"/>
        <w:autoSpaceDE w:val="0"/>
        <w:autoSpaceDN w:val="0"/>
        <w:adjustRightInd w:val="0"/>
        <w:jc w:val="both"/>
        <w:rPr>
          <w:b/>
          <w:bCs/>
          <w:spacing w:val="80"/>
          <w:sz w:val="24"/>
          <w:szCs w:val="24"/>
        </w:rPr>
      </w:pPr>
      <w:r w:rsidRPr="007A776A">
        <w:rPr>
          <w:sz w:val="24"/>
          <w:szCs w:val="24"/>
        </w:rPr>
        <w:t>GEOSET – Inžiniering, s.r.o., Námestie SNP 19, 811 01 Bratislava</w:t>
      </w:r>
    </w:p>
    <w:p w:rsidR="001372C8" w:rsidRPr="007A776A" w:rsidRDefault="001372C8" w:rsidP="00187C49">
      <w:pPr>
        <w:numPr>
          <w:ilvl w:val="0"/>
          <w:numId w:val="16"/>
        </w:numPr>
        <w:tabs>
          <w:tab w:val="left" w:pos="-993"/>
          <w:tab w:val="left" w:pos="-851"/>
        </w:tabs>
        <w:jc w:val="both"/>
        <w:rPr>
          <w:sz w:val="24"/>
          <w:szCs w:val="24"/>
        </w:rPr>
      </w:pPr>
      <w:r w:rsidRPr="007A776A">
        <w:rPr>
          <w:sz w:val="24"/>
          <w:szCs w:val="24"/>
        </w:rPr>
        <w:t>Združenie domových samospráv, P.O.BOX 218, 850 00 Bratislava</w:t>
      </w:r>
    </w:p>
    <w:p w:rsidR="00260870" w:rsidRPr="007A776A" w:rsidRDefault="00260870" w:rsidP="00260870">
      <w:pPr>
        <w:tabs>
          <w:tab w:val="left" w:pos="-993"/>
          <w:tab w:val="left" w:pos="-851"/>
        </w:tabs>
        <w:ind w:left="720"/>
        <w:jc w:val="both"/>
        <w:rPr>
          <w:sz w:val="24"/>
          <w:szCs w:val="24"/>
        </w:rPr>
      </w:pPr>
    </w:p>
    <w:p w:rsidR="001372C8" w:rsidRPr="007A776A" w:rsidRDefault="001372C8" w:rsidP="00260870">
      <w:pPr>
        <w:tabs>
          <w:tab w:val="left" w:pos="-993"/>
          <w:tab w:val="left" w:pos="-851"/>
        </w:tabs>
        <w:ind w:firstLine="142"/>
        <w:jc w:val="both"/>
        <w:rPr>
          <w:sz w:val="24"/>
          <w:szCs w:val="24"/>
        </w:rPr>
      </w:pPr>
      <w:r w:rsidRPr="007A776A">
        <w:rPr>
          <w:sz w:val="24"/>
          <w:szCs w:val="24"/>
        </w:rPr>
        <w:t xml:space="preserve">Na vedomie: </w:t>
      </w:r>
    </w:p>
    <w:p w:rsidR="00C9032B" w:rsidRPr="007A776A" w:rsidRDefault="00C9032B" w:rsidP="00187C49">
      <w:pPr>
        <w:numPr>
          <w:ilvl w:val="0"/>
          <w:numId w:val="6"/>
        </w:numPr>
        <w:overflowPunct w:val="0"/>
        <w:autoSpaceDE w:val="0"/>
        <w:autoSpaceDN w:val="0"/>
        <w:adjustRightInd w:val="0"/>
        <w:jc w:val="both"/>
        <w:rPr>
          <w:sz w:val="24"/>
          <w:szCs w:val="24"/>
        </w:rPr>
      </w:pPr>
      <w:r w:rsidRPr="007A776A">
        <w:rPr>
          <w:sz w:val="24"/>
          <w:szCs w:val="24"/>
        </w:rPr>
        <w:t>Okresný úrad Senec, odbor starostlivosti o životné prostredie, Hurbanova 21, 903 01 Senec</w:t>
      </w:r>
    </w:p>
    <w:p w:rsidR="00C9032B" w:rsidRPr="007A776A" w:rsidRDefault="00C9032B" w:rsidP="00187C49">
      <w:pPr>
        <w:numPr>
          <w:ilvl w:val="0"/>
          <w:numId w:val="6"/>
        </w:numPr>
        <w:overflowPunct w:val="0"/>
        <w:autoSpaceDE w:val="0"/>
        <w:autoSpaceDN w:val="0"/>
        <w:adjustRightInd w:val="0"/>
        <w:jc w:val="both"/>
        <w:rPr>
          <w:sz w:val="24"/>
          <w:szCs w:val="24"/>
        </w:rPr>
      </w:pPr>
      <w:r w:rsidRPr="007A776A">
        <w:rPr>
          <w:sz w:val="24"/>
          <w:szCs w:val="24"/>
        </w:rPr>
        <w:t>Mesto Senec, Mierové nám. 8, 903 01 Senec</w:t>
      </w:r>
    </w:p>
    <w:p w:rsidR="00C9032B" w:rsidRPr="007A776A" w:rsidRDefault="00C9032B" w:rsidP="00187C49">
      <w:pPr>
        <w:pStyle w:val="Odsekzoznamu"/>
        <w:numPr>
          <w:ilvl w:val="0"/>
          <w:numId w:val="6"/>
        </w:numPr>
        <w:spacing w:line="276" w:lineRule="auto"/>
        <w:contextualSpacing/>
        <w:jc w:val="both"/>
        <w:rPr>
          <w:rFonts w:ascii="Times New Roman" w:hAnsi="Times New Roman"/>
        </w:rPr>
      </w:pPr>
      <w:r w:rsidRPr="007A776A">
        <w:rPr>
          <w:rFonts w:ascii="Times New Roman" w:hAnsi="Times New Roman"/>
        </w:rPr>
        <w:t xml:space="preserve">Ministerstvo  dopravy a  výstavby Slovenskej republiky, </w:t>
      </w:r>
      <w:r w:rsidR="00F17DF2" w:rsidRPr="007A776A">
        <w:rPr>
          <w:rFonts w:ascii="Times New Roman" w:hAnsi="Times New Roman"/>
        </w:rPr>
        <w:t>sekcia výstavby</w:t>
      </w:r>
      <w:r w:rsidRPr="007A776A">
        <w:rPr>
          <w:rFonts w:ascii="Times New Roman" w:hAnsi="Times New Roman"/>
        </w:rPr>
        <w:t>, Námestie slobody 6, 810 05 Bratislava 15</w:t>
      </w:r>
    </w:p>
    <w:p w:rsidR="00C9032B" w:rsidRPr="007A776A" w:rsidRDefault="00C9032B" w:rsidP="00187C49">
      <w:pPr>
        <w:pStyle w:val="Odsekzoznamu"/>
        <w:numPr>
          <w:ilvl w:val="0"/>
          <w:numId w:val="6"/>
        </w:numPr>
        <w:contextualSpacing/>
        <w:jc w:val="both"/>
        <w:rPr>
          <w:rFonts w:ascii="Times New Roman" w:hAnsi="Times New Roman"/>
        </w:rPr>
      </w:pPr>
      <w:r w:rsidRPr="007A776A">
        <w:rPr>
          <w:rFonts w:ascii="Times New Roman" w:hAnsi="Times New Roman"/>
        </w:rPr>
        <w:t>Ministerstvo  dopravy a výstavby Slovenskej republiky, Oddelenie dopravného modelovania a infraštruktúry, Námestie slobody 6, 810 05 Bratislava 15</w:t>
      </w:r>
    </w:p>
    <w:p w:rsidR="00C9032B" w:rsidRPr="007A776A" w:rsidRDefault="00C9032B" w:rsidP="00187C49">
      <w:pPr>
        <w:pStyle w:val="Odsekzoznamu"/>
        <w:numPr>
          <w:ilvl w:val="0"/>
          <w:numId w:val="6"/>
        </w:numPr>
        <w:tabs>
          <w:tab w:val="left" w:pos="426"/>
        </w:tabs>
        <w:spacing w:line="280" w:lineRule="exact"/>
        <w:jc w:val="both"/>
        <w:rPr>
          <w:rFonts w:ascii="Times New Roman" w:hAnsi="Times New Roman"/>
          <w:lang w:eastAsia="sk-SK"/>
        </w:rPr>
      </w:pPr>
      <w:r w:rsidRPr="007A776A">
        <w:rPr>
          <w:rFonts w:ascii="Times New Roman" w:hAnsi="Times New Roman"/>
          <w:lang w:eastAsia="sk-SK"/>
        </w:rPr>
        <w:t>Bratislavský samosprávny kraj, P.O.BOX 106, Sabinovská 16, 820 05 Bratislava 25</w:t>
      </w:r>
    </w:p>
    <w:p w:rsidR="00C9032B" w:rsidRPr="007A776A" w:rsidRDefault="00C9032B" w:rsidP="00187C49">
      <w:pPr>
        <w:pStyle w:val="Odsekzoznamu"/>
        <w:numPr>
          <w:ilvl w:val="0"/>
          <w:numId w:val="6"/>
        </w:numPr>
        <w:spacing w:line="280" w:lineRule="exact"/>
        <w:jc w:val="both"/>
        <w:rPr>
          <w:rFonts w:ascii="Times New Roman" w:hAnsi="Times New Roman"/>
          <w:bCs/>
        </w:rPr>
      </w:pPr>
      <w:r w:rsidRPr="007A776A">
        <w:rPr>
          <w:rFonts w:ascii="Times New Roman" w:hAnsi="Times New Roman"/>
          <w:bCs/>
        </w:rPr>
        <w:t>Regionálny úrad verejného zdravotníctva Bratislava hlavné mesto, Ružinovská 8, P.O.BOX  26, 820 09 Bratislava 29</w:t>
      </w:r>
    </w:p>
    <w:p w:rsidR="00C9032B" w:rsidRPr="007A776A" w:rsidRDefault="00C9032B" w:rsidP="00187C49">
      <w:pPr>
        <w:pStyle w:val="Odsekzoznamu"/>
        <w:numPr>
          <w:ilvl w:val="0"/>
          <w:numId w:val="6"/>
        </w:numPr>
        <w:jc w:val="both"/>
        <w:rPr>
          <w:rFonts w:ascii="Times New Roman" w:hAnsi="Times New Roman"/>
          <w:bCs/>
        </w:rPr>
      </w:pPr>
      <w:r w:rsidRPr="007A776A">
        <w:rPr>
          <w:rFonts w:ascii="Times New Roman" w:hAnsi="Times New Roman"/>
        </w:rPr>
        <w:t>Okresný úrad Bratislava</w:t>
      </w:r>
      <w:r w:rsidRPr="007A776A">
        <w:rPr>
          <w:rFonts w:ascii="Times New Roman" w:hAnsi="Times New Roman"/>
          <w:bCs/>
        </w:rPr>
        <w:t>, odbor cestnej dopravy a pozemných komunikácii, Tomášikova 46, 832 05 Bratislava</w:t>
      </w:r>
    </w:p>
    <w:p w:rsidR="00C9032B" w:rsidRPr="007A776A" w:rsidRDefault="00C9032B" w:rsidP="00187C49">
      <w:pPr>
        <w:pStyle w:val="Odsekzoznamu"/>
        <w:numPr>
          <w:ilvl w:val="0"/>
          <w:numId w:val="6"/>
        </w:numPr>
        <w:jc w:val="both"/>
        <w:rPr>
          <w:rFonts w:ascii="Times New Roman" w:hAnsi="Times New Roman"/>
          <w:bCs/>
        </w:rPr>
      </w:pPr>
      <w:r w:rsidRPr="007A776A">
        <w:rPr>
          <w:rFonts w:ascii="Times New Roman" w:hAnsi="Times New Roman"/>
          <w:bCs/>
        </w:rPr>
        <w:t>Okresný úrad Senec, odbor KR, Hurbanova 21, 903 01 Senec</w:t>
      </w:r>
    </w:p>
    <w:p w:rsidR="00C9032B" w:rsidRPr="007A776A" w:rsidRDefault="00C9032B" w:rsidP="00187C49">
      <w:pPr>
        <w:pStyle w:val="Odsekzoznamu"/>
        <w:numPr>
          <w:ilvl w:val="0"/>
          <w:numId w:val="6"/>
        </w:numPr>
        <w:jc w:val="both"/>
        <w:rPr>
          <w:rFonts w:ascii="Times New Roman" w:hAnsi="Times New Roman"/>
          <w:bCs/>
        </w:rPr>
      </w:pPr>
      <w:r w:rsidRPr="007A776A">
        <w:rPr>
          <w:rFonts w:ascii="Times New Roman" w:hAnsi="Times New Roman"/>
          <w:bCs/>
        </w:rPr>
        <w:t>Okresný úrad Bratislava, Odbor starostlivosti o životné prostredie, oddelenie ochrany prírody a krajiny a vybraných zložiek prostredia kraja, Tomášikova 46, 832 05 Bratislava</w:t>
      </w:r>
    </w:p>
    <w:p w:rsidR="00C9032B" w:rsidRPr="007A776A" w:rsidRDefault="00C9032B" w:rsidP="00187C49">
      <w:pPr>
        <w:pStyle w:val="Odsekzoznamu"/>
        <w:numPr>
          <w:ilvl w:val="0"/>
          <w:numId w:val="6"/>
        </w:numPr>
        <w:jc w:val="both"/>
        <w:rPr>
          <w:rFonts w:ascii="Times New Roman" w:hAnsi="Times New Roman"/>
          <w:bCs/>
        </w:rPr>
      </w:pPr>
      <w:r w:rsidRPr="007A776A">
        <w:rPr>
          <w:rFonts w:ascii="Times New Roman" w:hAnsi="Times New Roman"/>
          <w:bCs/>
        </w:rPr>
        <w:t>Okresný úrad Senec, odbor cestnej dopravy a pozemných komunikácií, Hurbanova 21, 903 01 Senec</w:t>
      </w:r>
    </w:p>
    <w:p w:rsidR="00C9032B" w:rsidRPr="007A776A" w:rsidRDefault="00C9032B" w:rsidP="00187C49">
      <w:pPr>
        <w:pStyle w:val="Odsekzoznamu"/>
        <w:numPr>
          <w:ilvl w:val="0"/>
          <w:numId w:val="6"/>
        </w:numPr>
        <w:jc w:val="both"/>
        <w:rPr>
          <w:rFonts w:ascii="Times New Roman" w:hAnsi="Times New Roman"/>
          <w:bCs/>
        </w:rPr>
      </w:pPr>
      <w:r w:rsidRPr="007A776A">
        <w:rPr>
          <w:rFonts w:ascii="Times New Roman" w:hAnsi="Times New Roman"/>
          <w:bCs/>
        </w:rPr>
        <w:t>Ministerstvo obrany SR, Kutuzovova 8, 832 47 Bratislava</w:t>
      </w:r>
    </w:p>
    <w:p w:rsidR="005C5863" w:rsidRPr="007A776A" w:rsidRDefault="005C5863" w:rsidP="00187C49">
      <w:pPr>
        <w:pStyle w:val="Odsekzoznamu"/>
        <w:numPr>
          <w:ilvl w:val="0"/>
          <w:numId w:val="6"/>
        </w:numPr>
        <w:jc w:val="both"/>
        <w:rPr>
          <w:rFonts w:ascii="Times New Roman" w:hAnsi="Times New Roman"/>
          <w:bCs/>
        </w:rPr>
      </w:pPr>
      <w:r w:rsidRPr="007A776A">
        <w:rPr>
          <w:rFonts w:ascii="Times New Roman" w:hAnsi="Times New Roman"/>
          <w:bCs/>
        </w:rPr>
        <w:lastRenderedPageBreak/>
        <w:t xml:space="preserve">Dopravný úrad, divízia civilného letectva, Letisko </w:t>
      </w:r>
      <w:proofErr w:type="spellStart"/>
      <w:r w:rsidRPr="007A776A">
        <w:rPr>
          <w:rFonts w:ascii="Times New Roman" w:hAnsi="Times New Roman"/>
          <w:bCs/>
        </w:rPr>
        <w:t>M.R.Štefánika</w:t>
      </w:r>
      <w:proofErr w:type="spellEnd"/>
      <w:r w:rsidRPr="007A776A">
        <w:rPr>
          <w:rFonts w:ascii="Times New Roman" w:hAnsi="Times New Roman"/>
          <w:bCs/>
        </w:rPr>
        <w:t>, 823 05 Bratislava</w:t>
      </w:r>
    </w:p>
    <w:p w:rsidR="00C9032B" w:rsidRPr="007A776A" w:rsidRDefault="00C9032B" w:rsidP="00187C49">
      <w:pPr>
        <w:pStyle w:val="Odsekzoznamu"/>
        <w:keepNext/>
        <w:numPr>
          <w:ilvl w:val="0"/>
          <w:numId w:val="6"/>
        </w:numPr>
        <w:contextualSpacing/>
        <w:jc w:val="both"/>
        <w:rPr>
          <w:rFonts w:ascii="Times New Roman" w:hAnsi="Times New Roman"/>
        </w:rPr>
      </w:pPr>
      <w:r w:rsidRPr="007A776A">
        <w:rPr>
          <w:rFonts w:ascii="Times New Roman" w:hAnsi="Times New Roman"/>
        </w:rPr>
        <w:t>Mesto Senec, Mierové nám. č. 8, 903 01 Senec</w:t>
      </w:r>
    </w:p>
    <w:p w:rsidR="00C9032B" w:rsidRPr="007A776A" w:rsidRDefault="00C9032B" w:rsidP="00187C49">
      <w:pPr>
        <w:numPr>
          <w:ilvl w:val="0"/>
          <w:numId w:val="6"/>
        </w:numPr>
        <w:tabs>
          <w:tab w:val="left" w:pos="-993"/>
          <w:tab w:val="left" w:pos="-851"/>
        </w:tabs>
        <w:jc w:val="both"/>
        <w:rPr>
          <w:bCs/>
          <w:sz w:val="24"/>
          <w:szCs w:val="24"/>
        </w:rPr>
      </w:pPr>
      <w:r w:rsidRPr="007A776A">
        <w:rPr>
          <w:bCs/>
          <w:sz w:val="24"/>
          <w:szCs w:val="24"/>
        </w:rPr>
        <w:t>Krajské riaditeľstvo Hasičského a záchranného zboru v Bratislave, Radlinského 6, 811 07 Bratislava</w:t>
      </w:r>
    </w:p>
    <w:p w:rsidR="00C9032B" w:rsidRPr="007A776A" w:rsidRDefault="00C9032B" w:rsidP="00187C49">
      <w:pPr>
        <w:pStyle w:val="Odsekzoznamu"/>
        <w:numPr>
          <w:ilvl w:val="0"/>
          <w:numId w:val="6"/>
        </w:numPr>
        <w:contextualSpacing/>
        <w:jc w:val="both"/>
        <w:rPr>
          <w:rFonts w:ascii="Times New Roman" w:hAnsi="Times New Roman"/>
          <w:bCs/>
        </w:rPr>
      </w:pPr>
      <w:r w:rsidRPr="007A776A">
        <w:rPr>
          <w:rFonts w:ascii="Times New Roman" w:hAnsi="Times New Roman"/>
          <w:bCs/>
        </w:rPr>
        <w:t>Okresný úrad Senec, pozemkový a lesný odbor, Hurbanova 21, 903 01 Senec</w:t>
      </w:r>
    </w:p>
    <w:p w:rsidR="00C9032B" w:rsidRPr="007A776A" w:rsidRDefault="00C9032B" w:rsidP="00187C49">
      <w:pPr>
        <w:keepNext/>
        <w:numPr>
          <w:ilvl w:val="0"/>
          <w:numId w:val="6"/>
        </w:numPr>
        <w:jc w:val="both"/>
        <w:rPr>
          <w:sz w:val="24"/>
          <w:szCs w:val="24"/>
        </w:rPr>
      </w:pPr>
      <w:r w:rsidRPr="007A776A">
        <w:rPr>
          <w:sz w:val="24"/>
          <w:szCs w:val="24"/>
        </w:rPr>
        <w:t xml:space="preserve">Okresný úrad Bratislava, odbor opravných prostriedkov, </w:t>
      </w:r>
      <w:proofErr w:type="spellStart"/>
      <w:r w:rsidRPr="007A776A">
        <w:rPr>
          <w:sz w:val="24"/>
          <w:szCs w:val="24"/>
        </w:rPr>
        <w:t>ref</w:t>
      </w:r>
      <w:proofErr w:type="spellEnd"/>
      <w:r w:rsidRPr="007A776A">
        <w:rPr>
          <w:sz w:val="24"/>
          <w:szCs w:val="24"/>
        </w:rPr>
        <w:t>. pôdohospodárstva, Tomášikova 46, 832 05 Bratislava</w:t>
      </w:r>
    </w:p>
    <w:p w:rsidR="00A068B8" w:rsidRPr="007A776A" w:rsidRDefault="005C5863" w:rsidP="00187C49">
      <w:pPr>
        <w:keepNext/>
        <w:numPr>
          <w:ilvl w:val="0"/>
          <w:numId w:val="6"/>
        </w:numPr>
        <w:jc w:val="both"/>
        <w:rPr>
          <w:bCs/>
          <w:sz w:val="24"/>
          <w:szCs w:val="24"/>
        </w:rPr>
      </w:pPr>
      <w:r w:rsidRPr="007A776A">
        <w:rPr>
          <w:rFonts w:eastAsia="Calibri"/>
          <w:sz w:val="24"/>
          <w:szCs w:val="24"/>
        </w:rPr>
        <w:t>Ministerstvo hospo</w:t>
      </w:r>
      <w:r w:rsidR="007A776A" w:rsidRPr="007A776A">
        <w:rPr>
          <w:rFonts w:eastAsia="Calibri"/>
          <w:sz w:val="24"/>
          <w:szCs w:val="24"/>
        </w:rPr>
        <w:t>d</w:t>
      </w:r>
      <w:r w:rsidRPr="007A776A">
        <w:rPr>
          <w:rFonts w:eastAsia="Calibri"/>
          <w:sz w:val="24"/>
          <w:szCs w:val="24"/>
        </w:rPr>
        <w:t>árstva SR, Mlynské nivy 44/a, 827 15 Bratislava</w:t>
      </w:r>
    </w:p>
    <w:p w:rsidR="001372C8" w:rsidRPr="005C6BF4" w:rsidRDefault="001372C8" w:rsidP="001372C8">
      <w:pPr>
        <w:tabs>
          <w:tab w:val="left" w:pos="-993"/>
          <w:tab w:val="left" w:pos="-851"/>
        </w:tabs>
        <w:ind w:left="720"/>
        <w:jc w:val="both"/>
        <w:rPr>
          <w:color w:val="FF0000"/>
          <w:sz w:val="24"/>
          <w:szCs w:val="24"/>
        </w:rPr>
      </w:pPr>
    </w:p>
    <w:sectPr w:rsidR="001372C8" w:rsidRPr="005C6BF4" w:rsidSect="00A30296">
      <w:footerReference w:type="even" r:id="rId11"/>
      <w:footerReference w:type="default" r:id="rId12"/>
      <w:headerReference w:type="first" r:id="rId13"/>
      <w:footerReference w:type="first" r:id="rId14"/>
      <w:pgSz w:w="11907" w:h="16840" w:code="9"/>
      <w:pgMar w:top="1202" w:right="1134" w:bottom="1134" w:left="1560" w:header="510" w:footer="51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FE" w:rsidRDefault="003E74FE">
      <w:r>
        <w:separator/>
      </w:r>
    </w:p>
  </w:endnote>
  <w:endnote w:type="continuationSeparator" w:id="0">
    <w:p w:rsidR="003E74FE" w:rsidRDefault="003E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vinion">
    <w:altName w:val="Symbol"/>
    <w:panose1 w:val="00000000000000000000"/>
    <w:charset w:val="00"/>
    <w:family w:val="swiss"/>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Narrow">
    <w:altName w:val="Arial"/>
    <w:charset w:val="00"/>
    <w:family w:val="swiss"/>
    <w:pitch w:val="default"/>
    <w:sig w:usb0="00000003" w:usb1="08070000" w:usb2="00000010" w:usb3="00000000" w:csb0="00020001"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FE" w:rsidRPr="001F51F9" w:rsidRDefault="003E74FE">
    <w:pPr>
      <w:pStyle w:val="Pta"/>
      <w:jc w:val="center"/>
      <w:rPr>
        <w:sz w:val="24"/>
        <w:szCs w:val="24"/>
      </w:rPr>
    </w:pPr>
    <w:r w:rsidRPr="001F51F9">
      <w:rPr>
        <w:sz w:val="24"/>
        <w:szCs w:val="24"/>
      </w:rPr>
      <w:fldChar w:fldCharType="begin"/>
    </w:r>
    <w:r w:rsidRPr="001F51F9">
      <w:rPr>
        <w:sz w:val="24"/>
        <w:szCs w:val="24"/>
      </w:rPr>
      <w:instrText>PAGE   \* MERGEFORMAT</w:instrText>
    </w:r>
    <w:r w:rsidRPr="001F51F9">
      <w:rPr>
        <w:sz w:val="24"/>
        <w:szCs w:val="24"/>
      </w:rPr>
      <w:fldChar w:fldCharType="separate"/>
    </w:r>
    <w:r w:rsidR="002007BD">
      <w:rPr>
        <w:noProof/>
        <w:sz w:val="24"/>
        <w:szCs w:val="24"/>
      </w:rPr>
      <w:t>4</w:t>
    </w:r>
    <w:r w:rsidRPr="001F51F9">
      <w:rPr>
        <w:sz w:val="24"/>
        <w:szCs w:val="24"/>
      </w:rPr>
      <w:fldChar w:fldCharType="end"/>
    </w:r>
  </w:p>
  <w:p w:rsidR="003E74FE" w:rsidRDefault="003E74F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FE" w:rsidRPr="009F08BC" w:rsidRDefault="003E74FE">
    <w:pPr>
      <w:pStyle w:val="Pta"/>
      <w:jc w:val="center"/>
      <w:rPr>
        <w:sz w:val="24"/>
        <w:szCs w:val="24"/>
      </w:rPr>
    </w:pPr>
    <w:r w:rsidRPr="009F08BC">
      <w:rPr>
        <w:sz w:val="24"/>
        <w:szCs w:val="24"/>
      </w:rPr>
      <w:fldChar w:fldCharType="begin"/>
    </w:r>
    <w:r w:rsidRPr="009F08BC">
      <w:rPr>
        <w:sz w:val="24"/>
        <w:szCs w:val="24"/>
      </w:rPr>
      <w:instrText>PAGE   \* MERGEFORMAT</w:instrText>
    </w:r>
    <w:r w:rsidRPr="009F08BC">
      <w:rPr>
        <w:sz w:val="24"/>
        <w:szCs w:val="24"/>
      </w:rPr>
      <w:fldChar w:fldCharType="separate"/>
    </w:r>
    <w:r w:rsidR="002007BD">
      <w:rPr>
        <w:noProof/>
        <w:sz w:val="24"/>
        <w:szCs w:val="24"/>
      </w:rPr>
      <w:t>3</w:t>
    </w:r>
    <w:r w:rsidRPr="009F08BC">
      <w:rPr>
        <w:sz w:val="24"/>
        <w:szCs w:val="24"/>
      </w:rPr>
      <w:fldChar w:fldCharType="end"/>
    </w:r>
  </w:p>
  <w:p w:rsidR="003E74FE" w:rsidRDefault="003E74F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FE" w:rsidRPr="00D25EB8" w:rsidRDefault="003E74FE">
    <w:pPr>
      <w:pStyle w:val="Pta"/>
      <w:jc w:val="center"/>
      <w:rPr>
        <w:sz w:val="24"/>
        <w:szCs w:val="24"/>
      </w:rPr>
    </w:pPr>
    <w:r w:rsidRPr="00D25EB8">
      <w:rPr>
        <w:sz w:val="24"/>
        <w:szCs w:val="24"/>
      </w:rPr>
      <w:fldChar w:fldCharType="begin"/>
    </w:r>
    <w:r w:rsidRPr="00D25EB8">
      <w:rPr>
        <w:sz w:val="24"/>
        <w:szCs w:val="24"/>
      </w:rPr>
      <w:instrText>PAGE   \* MERGEFORMAT</w:instrText>
    </w:r>
    <w:r w:rsidRPr="00D25EB8">
      <w:rPr>
        <w:sz w:val="24"/>
        <w:szCs w:val="24"/>
      </w:rPr>
      <w:fldChar w:fldCharType="separate"/>
    </w:r>
    <w:r w:rsidR="002007BD">
      <w:rPr>
        <w:noProof/>
        <w:sz w:val="24"/>
        <w:szCs w:val="24"/>
      </w:rPr>
      <w:t>1</w:t>
    </w:r>
    <w:r w:rsidRPr="00D25EB8">
      <w:rPr>
        <w:noProof/>
        <w:sz w:val="24"/>
        <w:szCs w:val="24"/>
      </w:rPr>
      <w:fldChar w:fldCharType="end"/>
    </w:r>
  </w:p>
  <w:p w:rsidR="003E74FE" w:rsidRDefault="003E74F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FE" w:rsidRDefault="003E74FE">
      <w:r>
        <w:separator/>
      </w:r>
    </w:p>
  </w:footnote>
  <w:footnote w:type="continuationSeparator" w:id="0">
    <w:p w:rsidR="003E74FE" w:rsidRDefault="003E7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FE" w:rsidRDefault="002007BD" w:rsidP="005E12C0">
    <w:pPr>
      <w:pStyle w:val="Hlavika"/>
      <w:pBdr>
        <w:bottom w:val="single" w:sz="4" w:space="1" w:color="auto"/>
      </w:pBdr>
      <w:jc w:val="both"/>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60.7pt">
          <v:imagedata r:id="rId1" o:title="ou senec2"/>
        </v:shape>
      </w:pict>
    </w:r>
  </w:p>
  <w:p w:rsidR="003E74FE" w:rsidRPr="00147CB7" w:rsidRDefault="003E74FE" w:rsidP="005E12C0">
    <w:pPr>
      <w:pStyle w:val="Hlavika"/>
      <w:pBdr>
        <w:bottom w:val="single" w:sz="4" w:space="1" w:color="auto"/>
      </w:pBdr>
      <w:jc w:val="both"/>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color w:val="000000"/>
        <w:sz w:val="24"/>
        <w:szCs w:val="24"/>
        <w:shd w:val="clear" w:color="auto" w:fill="FFFF00"/>
        <w:lang w:val="sk-SK"/>
      </w:rPr>
    </w:lvl>
    <w:lvl w:ilvl="1">
      <w:start w:val="1"/>
      <w:numFmt w:val="bullet"/>
      <w:lvlText w:val=""/>
      <w:lvlJc w:val="left"/>
      <w:pPr>
        <w:tabs>
          <w:tab w:val="num" w:pos="1080"/>
        </w:tabs>
        <w:ind w:left="1080" w:hanging="360"/>
      </w:pPr>
      <w:rPr>
        <w:rFonts w:ascii="Symbol" w:hAnsi="Symbol" w:cs="StarSymbol"/>
        <w:color w:val="000000"/>
        <w:sz w:val="24"/>
        <w:szCs w:val="24"/>
        <w:shd w:val="clear" w:color="auto" w:fill="FFFF00"/>
        <w:lang w:val="sk-SK"/>
      </w:rPr>
    </w:lvl>
    <w:lvl w:ilvl="2">
      <w:start w:val="1"/>
      <w:numFmt w:val="bullet"/>
      <w:lvlText w:val=""/>
      <w:lvlJc w:val="left"/>
      <w:pPr>
        <w:tabs>
          <w:tab w:val="num" w:pos="1440"/>
        </w:tabs>
        <w:ind w:left="1440" w:hanging="360"/>
      </w:pPr>
      <w:rPr>
        <w:rFonts w:ascii="Symbol" w:hAnsi="Symbol" w:cs="StarSymbol"/>
        <w:color w:val="000000"/>
        <w:sz w:val="24"/>
        <w:szCs w:val="24"/>
        <w:shd w:val="clear" w:color="auto" w:fill="FFFF00"/>
        <w:lang w:val="sk-SK"/>
      </w:rPr>
    </w:lvl>
    <w:lvl w:ilvl="3">
      <w:start w:val="1"/>
      <w:numFmt w:val="bullet"/>
      <w:lvlText w:val=""/>
      <w:lvlJc w:val="left"/>
      <w:pPr>
        <w:tabs>
          <w:tab w:val="num" w:pos="1800"/>
        </w:tabs>
        <w:ind w:left="1800" w:hanging="360"/>
      </w:pPr>
      <w:rPr>
        <w:rFonts w:ascii="Symbol" w:hAnsi="Symbol" w:cs="StarSymbol"/>
        <w:color w:val="000000"/>
        <w:sz w:val="24"/>
        <w:szCs w:val="24"/>
        <w:shd w:val="clear" w:color="auto" w:fill="FFFF00"/>
        <w:lang w:val="sk-SK"/>
      </w:rPr>
    </w:lvl>
    <w:lvl w:ilvl="4">
      <w:start w:val="1"/>
      <w:numFmt w:val="bullet"/>
      <w:lvlText w:val=""/>
      <w:lvlJc w:val="left"/>
      <w:pPr>
        <w:tabs>
          <w:tab w:val="num" w:pos="2160"/>
        </w:tabs>
        <w:ind w:left="2160" w:hanging="360"/>
      </w:pPr>
      <w:rPr>
        <w:rFonts w:ascii="Symbol" w:hAnsi="Symbol" w:cs="StarSymbol"/>
        <w:color w:val="000000"/>
        <w:sz w:val="24"/>
        <w:szCs w:val="24"/>
        <w:shd w:val="clear" w:color="auto" w:fill="FFFF00"/>
        <w:lang w:val="sk-SK"/>
      </w:rPr>
    </w:lvl>
    <w:lvl w:ilvl="5">
      <w:start w:val="1"/>
      <w:numFmt w:val="bullet"/>
      <w:lvlText w:val=""/>
      <w:lvlJc w:val="left"/>
      <w:pPr>
        <w:tabs>
          <w:tab w:val="num" w:pos="2520"/>
        </w:tabs>
        <w:ind w:left="2520" w:hanging="360"/>
      </w:pPr>
      <w:rPr>
        <w:rFonts w:ascii="Symbol" w:hAnsi="Symbol" w:cs="StarSymbol"/>
        <w:color w:val="000000"/>
        <w:sz w:val="24"/>
        <w:szCs w:val="24"/>
        <w:shd w:val="clear" w:color="auto" w:fill="FFFF00"/>
        <w:lang w:val="sk-SK"/>
      </w:rPr>
    </w:lvl>
    <w:lvl w:ilvl="6">
      <w:start w:val="1"/>
      <w:numFmt w:val="bullet"/>
      <w:lvlText w:val=""/>
      <w:lvlJc w:val="left"/>
      <w:pPr>
        <w:tabs>
          <w:tab w:val="num" w:pos="2880"/>
        </w:tabs>
        <w:ind w:left="2880" w:hanging="360"/>
      </w:pPr>
      <w:rPr>
        <w:rFonts w:ascii="Symbol" w:hAnsi="Symbol" w:cs="StarSymbol"/>
        <w:color w:val="000000"/>
        <w:sz w:val="24"/>
        <w:szCs w:val="24"/>
        <w:shd w:val="clear" w:color="auto" w:fill="FFFF00"/>
        <w:lang w:val="sk-SK"/>
      </w:rPr>
    </w:lvl>
    <w:lvl w:ilvl="7">
      <w:start w:val="1"/>
      <w:numFmt w:val="bullet"/>
      <w:lvlText w:val=""/>
      <w:lvlJc w:val="left"/>
      <w:pPr>
        <w:tabs>
          <w:tab w:val="num" w:pos="3240"/>
        </w:tabs>
        <w:ind w:left="3240" w:hanging="360"/>
      </w:pPr>
      <w:rPr>
        <w:rFonts w:ascii="Symbol" w:hAnsi="Symbol" w:cs="StarSymbol"/>
        <w:color w:val="000000"/>
        <w:sz w:val="24"/>
        <w:szCs w:val="24"/>
        <w:shd w:val="clear" w:color="auto" w:fill="FFFF00"/>
        <w:lang w:val="sk-SK"/>
      </w:rPr>
    </w:lvl>
    <w:lvl w:ilvl="8">
      <w:start w:val="1"/>
      <w:numFmt w:val="bullet"/>
      <w:lvlText w:val=""/>
      <w:lvlJc w:val="left"/>
      <w:pPr>
        <w:tabs>
          <w:tab w:val="num" w:pos="3600"/>
        </w:tabs>
        <w:ind w:left="3600" w:hanging="360"/>
      </w:pPr>
      <w:rPr>
        <w:rFonts w:ascii="Symbol" w:hAnsi="Symbol" w:cs="StarSymbol"/>
        <w:color w:val="000000"/>
        <w:sz w:val="24"/>
        <w:szCs w:val="24"/>
        <w:shd w:val="clear" w:color="auto" w:fill="FFFF00"/>
        <w:lang w:val="sk-SK"/>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trike w:val="0"/>
        <w:dstrike w:val="0"/>
        <w:color w:val="000000"/>
        <w:sz w:val="24"/>
        <w:szCs w:val="24"/>
        <w:shd w:val="clear" w:color="auto" w:fill="FFFF00"/>
        <w:vertAlign w:val="superscript"/>
        <w:lang w:val="sk-SK"/>
      </w:rPr>
    </w:lvl>
    <w:lvl w:ilvl="1">
      <w:start w:val="1"/>
      <w:numFmt w:val="bullet"/>
      <w:lvlText w:val=""/>
      <w:lvlJc w:val="left"/>
      <w:pPr>
        <w:tabs>
          <w:tab w:val="num" w:pos="1080"/>
        </w:tabs>
        <w:ind w:left="1080" w:hanging="360"/>
      </w:pPr>
      <w:rPr>
        <w:rFonts w:ascii="Symbol" w:hAnsi="Symbol" w:cs="Symbol"/>
        <w:strike w:val="0"/>
        <w:dstrike w:val="0"/>
        <w:color w:val="000000"/>
        <w:sz w:val="24"/>
        <w:szCs w:val="24"/>
        <w:shd w:val="clear" w:color="auto" w:fill="FFFF00"/>
        <w:vertAlign w:val="superscript"/>
        <w:lang w:val="sk-SK"/>
      </w:rPr>
    </w:lvl>
    <w:lvl w:ilvl="2">
      <w:start w:val="1"/>
      <w:numFmt w:val="bullet"/>
      <w:lvlText w:val=""/>
      <w:lvlJc w:val="left"/>
      <w:pPr>
        <w:tabs>
          <w:tab w:val="num" w:pos="1440"/>
        </w:tabs>
        <w:ind w:left="1440" w:hanging="360"/>
      </w:pPr>
      <w:rPr>
        <w:rFonts w:ascii="Symbol" w:hAnsi="Symbol" w:cs="Symbol"/>
        <w:strike w:val="0"/>
        <w:dstrike w:val="0"/>
        <w:color w:val="000000"/>
        <w:sz w:val="24"/>
        <w:szCs w:val="24"/>
        <w:shd w:val="clear" w:color="auto" w:fill="FFFF00"/>
        <w:vertAlign w:val="superscript"/>
        <w:lang w:val="sk-SK"/>
      </w:rPr>
    </w:lvl>
    <w:lvl w:ilvl="3">
      <w:start w:val="1"/>
      <w:numFmt w:val="bullet"/>
      <w:lvlText w:val=""/>
      <w:lvlJc w:val="left"/>
      <w:pPr>
        <w:tabs>
          <w:tab w:val="num" w:pos="1800"/>
        </w:tabs>
        <w:ind w:left="1800" w:hanging="360"/>
      </w:pPr>
      <w:rPr>
        <w:rFonts w:ascii="Symbol" w:hAnsi="Symbol" w:cs="Symbol"/>
        <w:strike w:val="0"/>
        <w:dstrike w:val="0"/>
        <w:color w:val="000000"/>
        <w:sz w:val="24"/>
        <w:szCs w:val="24"/>
        <w:shd w:val="clear" w:color="auto" w:fill="FFFF00"/>
        <w:vertAlign w:val="superscript"/>
        <w:lang w:val="sk-SK"/>
      </w:rPr>
    </w:lvl>
    <w:lvl w:ilvl="4">
      <w:start w:val="1"/>
      <w:numFmt w:val="bullet"/>
      <w:lvlText w:val=""/>
      <w:lvlJc w:val="left"/>
      <w:pPr>
        <w:tabs>
          <w:tab w:val="num" w:pos="2160"/>
        </w:tabs>
        <w:ind w:left="2160" w:hanging="360"/>
      </w:pPr>
      <w:rPr>
        <w:rFonts w:ascii="Symbol" w:hAnsi="Symbol" w:cs="Symbol"/>
        <w:strike w:val="0"/>
        <w:dstrike w:val="0"/>
        <w:color w:val="000000"/>
        <w:sz w:val="24"/>
        <w:szCs w:val="24"/>
        <w:shd w:val="clear" w:color="auto" w:fill="FFFF00"/>
        <w:vertAlign w:val="superscript"/>
        <w:lang w:val="sk-SK"/>
      </w:rPr>
    </w:lvl>
    <w:lvl w:ilvl="5">
      <w:start w:val="1"/>
      <w:numFmt w:val="bullet"/>
      <w:lvlText w:val=""/>
      <w:lvlJc w:val="left"/>
      <w:pPr>
        <w:tabs>
          <w:tab w:val="num" w:pos="2520"/>
        </w:tabs>
        <w:ind w:left="2520" w:hanging="360"/>
      </w:pPr>
      <w:rPr>
        <w:rFonts w:ascii="Symbol" w:hAnsi="Symbol" w:cs="Symbol"/>
        <w:strike w:val="0"/>
        <w:dstrike w:val="0"/>
        <w:color w:val="000000"/>
        <w:sz w:val="24"/>
        <w:szCs w:val="24"/>
        <w:shd w:val="clear" w:color="auto" w:fill="FFFF00"/>
        <w:vertAlign w:val="superscript"/>
        <w:lang w:val="sk-SK"/>
      </w:rPr>
    </w:lvl>
    <w:lvl w:ilvl="6">
      <w:start w:val="1"/>
      <w:numFmt w:val="bullet"/>
      <w:lvlText w:val=""/>
      <w:lvlJc w:val="left"/>
      <w:pPr>
        <w:tabs>
          <w:tab w:val="num" w:pos="2880"/>
        </w:tabs>
        <w:ind w:left="2880" w:hanging="360"/>
      </w:pPr>
      <w:rPr>
        <w:rFonts w:ascii="Symbol" w:hAnsi="Symbol" w:cs="Symbol"/>
        <w:strike w:val="0"/>
        <w:dstrike w:val="0"/>
        <w:color w:val="000000"/>
        <w:sz w:val="24"/>
        <w:szCs w:val="24"/>
        <w:shd w:val="clear" w:color="auto" w:fill="FFFF00"/>
        <w:vertAlign w:val="superscript"/>
        <w:lang w:val="sk-SK"/>
      </w:rPr>
    </w:lvl>
    <w:lvl w:ilvl="7">
      <w:start w:val="1"/>
      <w:numFmt w:val="bullet"/>
      <w:lvlText w:val=""/>
      <w:lvlJc w:val="left"/>
      <w:pPr>
        <w:tabs>
          <w:tab w:val="num" w:pos="3240"/>
        </w:tabs>
        <w:ind w:left="3240" w:hanging="360"/>
      </w:pPr>
      <w:rPr>
        <w:rFonts w:ascii="Symbol" w:hAnsi="Symbol" w:cs="Symbol"/>
        <w:strike w:val="0"/>
        <w:dstrike w:val="0"/>
        <w:color w:val="000000"/>
        <w:sz w:val="24"/>
        <w:szCs w:val="24"/>
        <w:shd w:val="clear" w:color="auto" w:fill="FFFF00"/>
        <w:vertAlign w:val="superscript"/>
        <w:lang w:val="sk-SK"/>
      </w:rPr>
    </w:lvl>
    <w:lvl w:ilvl="8">
      <w:start w:val="1"/>
      <w:numFmt w:val="bullet"/>
      <w:lvlText w:val=""/>
      <w:lvlJc w:val="left"/>
      <w:pPr>
        <w:tabs>
          <w:tab w:val="num" w:pos="3600"/>
        </w:tabs>
        <w:ind w:left="3600" w:hanging="360"/>
      </w:pPr>
      <w:rPr>
        <w:rFonts w:ascii="Symbol" w:hAnsi="Symbol" w:cs="Symbol"/>
        <w:strike w:val="0"/>
        <w:dstrike w:val="0"/>
        <w:color w:val="000000"/>
        <w:sz w:val="24"/>
        <w:szCs w:val="24"/>
        <w:shd w:val="clear" w:color="auto" w:fill="FFFF00"/>
        <w:vertAlign w:val="superscript"/>
        <w:lang w:val="sk-SK"/>
      </w:r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trike w:val="0"/>
        <w:dstrike w:val="0"/>
        <w:sz w:val="24"/>
        <w:szCs w:val="24"/>
        <w:u w:val="none"/>
        <w:effect w:val="none"/>
        <w:vertAlign w:val="superscript"/>
        <w:lang w:val="sk-SK"/>
      </w:rPr>
    </w:lvl>
    <w:lvl w:ilvl="1">
      <w:start w:val="1"/>
      <w:numFmt w:val="bullet"/>
      <w:lvlText w:val=""/>
      <w:lvlJc w:val="left"/>
      <w:pPr>
        <w:tabs>
          <w:tab w:val="num" w:pos="1080"/>
        </w:tabs>
        <w:ind w:left="1080" w:hanging="360"/>
      </w:pPr>
      <w:rPr>
        <w:rFonts w:ascii="Symbol" w:hAnsi="Symbol" w:cs="Symbol"/>
        <w:strike w:val="0"/>
        <w:dstrike w:val="0"/>
        <w:sz w:val="24"/>
        <w:szCs w:val="24"/>
        <w:u w:val="none"/>
        <w:effect w:val="none"/>
        <w:vertAlign w:val="superscript"/>
        <w:lang w:val="sk-SK"/>
      </w:rPr>
    </w:lvl>
    <w:lvl w:ilvl="2">
      <w:start w:val="1"/>
      <w:numFmt w:val="bullet"/>
      <w:lvlText w:val=""/>
      <w:lvlJc w:val="left"/>
      <w:pPr>
        <w:tabs>
          <w:tab w:val="num" w:pos="1440"/>
        </w:tabs>
        <w:ind w:left="1440" w:hanging="360"/>
      </w:pPr>
      <w:rPr>
        <w:rFonts w:ascii="Symbol" w:hAnsi="Symbol" w:cs="Symbol"/>
        <w:strike w:val="0"/>
        <w:dstrike w:val="0"/>
        <w:sz w:val="24"/>
        <w:szCs w:val="24"/>
        <w:u w:val="none"/>
        <w:effect w:val="none"/>
        <w:vertAlign w:val="superscript"/>
        <w:lang w:val="sk-SK"/>
      </w:rPr>
    </w:lvl>
    <w:lvl w:ilvl="3">
      <w:start w:val="1"/>
      <w:numFmt w:val="bullet"/>
      <w:lvlText w:val=""/>
      <w:lvlJc w:val="left"/>
      <w:pPr>
        <w:tabs>
          <w:tab w:val="num" w:pos="1800"/>
        </w:tabs>
        <w:ind w:left="1800" w:hanging="360"/>
      </w:pPr>
      <w:rPr>
        <w:rFonts w:ascii="Symbol" w:hAnsi="Symbol" w:cs="Symbol"/>
        <w:strike w:val="0"/>
        <w:dstrike w:val="0"/>
        <w:sz w:val="24"/>
        <w:szCs w:val="24"/>
        <w:u w:val="none"/>
        <w:effect w:val="none"/>
        <w:vertAlign w:val="superscript"/>
        <w:lang w:val="sk-SK"/>
      </w:rPr>
    </w:lvl>
    <w:lvl w:ilvl="4">
      <w:start w:val="1"/>
      <w:numFmt w:val="bullet"/>
      <w:lvlText w:val=""/>
      <w:lvlJc w:val="left"/>
      <w:pPr>
        <w:tabs>
          <w:tab w:val="num" w:pos="2160"/>
        </w:tabs>
        <w:ind w:left="2160" w:hanging="360"/>
      </w:pPr>
      <w:rPr>
        <w:rFonts w:ascii="Symbol" w:hAnsi="Symbol" w:cs="Symbol"/>
        <w:strike w:val="0"/>
        <w:dstrike w:val="0"/>
        <w:sz w:val="24"/>
        <w:szCs w:val="24"/>
        <w:u w:val="none"/>
        <w:effect w:val="none"/>
        <w:vertAlign w:val="superscript"/>
        <w:lang w:val="sk-SK"/>
      </w:rPr>
    </w:lvl>
    <w:lvl w:ilvl="5">
      <w:start w:val="1"/>
      <w:numFmt w:val="bullet"/>
      <w:lvlText w:val=""/>
      <w:lvlJc w:val="left"/>
      <w:pPr>
        <w:tabs>
          <w:tab w:val="num" w:pos="2520"/>
        </w:tabs>
        <w:ind w:left="2520" w:hanging="360"/>
      </w:pPr>
      <w:rPr>
        <w:rFonts w:ascii="Symbol" w:hAnsi="Symbol" w:cs="Symbol"/>
        <w:strike w:val="0"/>
        <w:dstrike w:val="0"/>
        <w:sz w:val="24"/>
        <w:szCs w:val="24"/>
        <w:u w:val="none"/>
        <w:effect w:val="none"/>
        <w:vertAlign w:val="superscript"/>
        <w:lang w:val="sk-SK"/>
      </w:rPr>
    </w:lvl>
    <w:lvl w:ilvl="6">
      <w:start w:val="1"/>
      <w:numFmt w:val="bullet"/>
      <w:lvlText w:val=""/>
      <w:lvlJc w:val="left"/>
      <w:pPr>
        <w:tabs>
          <w:tab w:val="num" w:pos="2880"/>
        </w:tabs>
        <w:ind w:left="2880" w:hanging="360"/>
      </w:pPr>
      <w:rPr>
        <w:rFonts w:ascii="Symbol" w:hAnsi="Symbol" w:cs="Symbol"/>
        <w:strike w:val="0"/>
        <w:dstrike w:val="0"/>
        <w:sz w:val="24"/>
        <w:szCs w:val="24"/>
        <w:u w:val="none"/>
        <w:effect w:val="none"/>
        <w:vertAlign w:val="superscript"/>
        <w:lang w:val="sk-SK"/>
      </w:rPr>
    </w:lvl>
    <w:lvl w:ilvl="7">
      <w:start w:val="1"/>
      <w:numFmt w:val="bullet"/>
      <w:lvlText w:val=""/>
      <w:lvlJc w:val="left"/>
      <w:pPr>
        <w:tabs>
          <w:tab w:val="num" w:pos="3240"/>
        </w:tabs>
        <w:ind w:left="3240" w:hanging="360"/>
      </w:pPr>
      <w:rPr>
        <w:rFonts w:ascii="Symbol" w:hAnsi="Symbol" w:cs="Symbol"/>
        <w:strike w:val="0"/>
        <w:dstrike w:val="0"/>
        <w:sz w:val="24"/>
        <w:szCs w:val="24"/>
        <w:u w:val="none"/>
        <w:effect w:val="none"/>
        <w:vertAlign w:val="superscript"/>
        <w:lang w:val="sk-SK"/>
      </w:rPr>
    </w:lvl>
    <w:lvl w:ilvl="8">
      <w:start w:val="1"/>
      <w:numFmt w:val="bullet"/>
      <w:lvlText w:val=""/>
      <w:lvlJc w:val="left"/>
      <w:pPr>
        <w:tabs>
          <w:tab w:val="num" w:pos="3600"/>
        </w:tabs>
        <w:ind w:left="3600" w:hanging="360"/>
      </w:pPr>
      <w:rPr>
        <w:rFonts w:ascii="Symbol" w:hAnsi="Symbol" w:cs="Symbol"/>
        <w:strike w:val="0"/>
        <w:dstrike w:val="0"/>
        <w:sz w:val="24"/>
        <w:szCs w:val="24"/>
        <w:u w:val="none"/>
        <w:effect w:val="none"/>
        <w:vertAlign w:val="superscript"/>
        <w:lang w:val="sk-SK"/>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trike w:val="0"/>
        <w:dstrike w:val="0"/>
        <w:color w:val="000000"/>
        <w:sz w:val="24"/>
        <w:szCs w:val="24"/>
        <w:u w:val="none"/>
        <w:effect w:val="none"/>
        <w:lang w:val="sk-SK"/>
      </w:rPr>
    </w:lvl>
    <w:lvl w:ilvl="1">
      <w:start w:val="1"/>
      <w:numFmt w:val="bullet"/>
      <w:lvlText w:val=""/>
      <w:lvlJc w:val="left"/>
      <w:pPr>
        <w:tabs>
          <w:tab w:val="num" w:pos="1080"/>
        </w:tabs>
        <w:ind w:left="1080" w:hanging="360"/>
      </w:pPr>
      <w:rPr>
        <w:rFonts w:ascii="Symbol" w:hAnsi="Symbol" w:cs="Symbol"/>
        <w:strike w:val="0"/>
        <w:dstrike w:val="0"/>
        <w:color w:val="000000"/>
        <w:sz w:val="24"/>
        <w:szCs w:val="24"/>
        <w:u w:val="none"/>
        <w:effect w:val="none"/>
        <w:lang w:val="sk-SK"/>
      </w:rPr>
    </w:lvl>
    <w:lvl w:ilvl="2">
      <w:start w:val="1"/>
      <w:numFmt w:val="bullet"/>
      <w:lvlText w:val=""/>
      <w:lvlJc w:val="left"/>
      <w:pPr>
        <w:tabs>
          <w:tab w:val="num" w:pos="1440"/>
        </w:tabs>
        <w:ind w:left="1440" w:hanging="360"/>
      </w:pPr>
      <w:rPr>
        <w:rFonts w:ascii="Symbol" w:hAnsi="Symbol" w:cs="Symbol"/>
        <w:strike w:val="0"/>
        <w:dstrike w:val="0"/>
        <w:color w:val="000000"/>
        <w:sz w:val="24"/>
        <w:szCs w:val="24"/>
        <w:u w:val="none"/>
        <w:effect w:val="none"/>
        <w:lang w:val="sk-SK"/>
      </w:rPr>
    </w:lvl>
    <w:lvl w:ilvl="3">
      <w:start w:val="1"/>
      <w:numFmt w:val="bullet"/>
      <w:lvlText w:val=""/>
      <w:lvlJc w:val="left"/>
      <w:pPr>
        <w:tabs>
          <w:tab w:val="num" w:pos="1800"/>
        </w:tabs>
        <w:ind w:left="1800" w:hanging="360"/>
      </w:pPr>
      <w:rPr>
        <w:rFonts w:ascii="Symbol" w:hAnsi="Symbol" w:cs="Symbol"/>
        <w:strike w:val="0"/>
        <w:dstrike w:val="0"/>
        <w:color w:val="000000"/>
        <w:sz w:val="24"/>
        <w:szCs w:val="24"/>
        <w:u w:val="none"/>
        <w:effect w:val="none"/>
        <w:lang w:val="sk-SK"/>
      </w:rPr>
    </w:lvl>
    <w:lvl w:ilvl="4">
      <w:start w:val="1"/>
      <w:numFmt w:val="bullet"/>
      <w:lvlText w:val=""/>
      <w:lvlJc w:val="left"/>
      <w:pPr>
        <w:tabs>
          <w:tab w:val="num" w:pos="2160"/>
        </w:tabs>
        <w:ind w:left="2160" w:hanging="360"/>
      </w:pPr>
      <w:rPr>
        <w:rFonts w:ascii="Symbol" w:hAnsi="Symbol" w:cs="Symbol"/>
        <w:strike w:val="0"/>
        <w:dstrike w:val="0"/>
        <w:color w:val="000000"/>
        <w:sz w:val="24"/>
        <w:szCs w:val="24"/>
        <w:u w:val="none"/>
        <w:effect w:val="none"/>
        <w:lang w:val="sk-SK"/>
      </w:rPr>
    </w:lvl>
    <w:lvl w:ilvl="5">
      <w:start w:val="1"/>
      <w:numFmt w:val="bullet"/>
      <w:lvlText w:val=""/>
      <w:lvlJc w:val="left"/>
      <w:pPr>
        <w:tabs>
          <w:tab w:val="num" w:pos="2520"/>
        </w:tabs>
        <w:ind w:left="2520" w:hanging="360"/>
      </w:pPr>
      <w:rPr>
        <w:rFonts w:ascii="Symbol" w:hAnsi="Symbol" w:cs="Symbol"/>
        <w:strike w:val="0"/>
        <w:dstrike w:val="0"/>
        <w:color w:val="000000"/>
        <w:sz w:val="24"/>
        <w:szCs w:val="24"/>
        <w:u w:val="none"/>
        <w:effect w:val="none"/>
        <w:lang w:val="sk-SK"/>
      </w:rPr>
    </w:lvl>
    <w:lvl w:ilvl="6">
      <w:start w:val="1"/>
      <w:numFmt w:val="bullet"/>
      <w:lvlText w:val=""/>
      <w:lvlJc w:val="left"/>
      <w:pPr>
        <w:tabs>
          <w:tab w:val="num" w:pos="2880"/>
        </w:tabs>
        <w:ind w:left="2880" w:hanging="360"/>
      </w:pPr>
      <w:rPr>
        <w:rFonts w:ascii="Symbol" w:hAnsi="Symbol" w:cs="Symbol"/>
        <w:strike w:val="0"/>
        <w:dstrike w:val="0"/>
        <w:color w:val="000000"/>
        <w:sz w:val="24"/>
        <w:szCs w:val="24"/>
        <w:u w:val="none"/>
        <w:effect w:val="none"/>
        <w:lang w:val="sk-SK"/>
      </w:rPr>
    </w:lvl>
    <w:lvl w:ilvl="7">
      <w:start w:val="1"/>
      <w:numFmt w:val="bullet"/>
      <w:lvlText w:val=""/>
      <w:lvlJc w:val="left"/>
      <w:pPr>
        <w:tabs>
          <w:tab w:val="num" w:pos="3240"/>
        </w:tabs>
        <w:ind w:left="3240" w:hanging="360"/>
      </w:pPr>
      <w:rPr>
        <w:rFonts w:ascii="Symbol" w:hAnsi="Symbol" w:cs="Symbol"/>
        <w:strike w:val="0"/>
        <w:dstrike w:val="0"/>
        <w:color w:val="000000"/>
        <w:sz w:val="24"/>
        <w:szCs w:val="24"/>
        <w:u w:val="none"/>
        <w:effect w:val="none"/>
        <w:lang w:val="sk-SK"/>
      </w:rPr>
    </w:lvl>
    <w:lvl w:ilvl="8">
      <w:start w:val="1"/>
      <w:numFmt w:val="bullet"/>
      <w:lvlText w:val=""/>
      <w:lvlJc w:val="left"/>
      <w:pPr>
        <w:tabs>
          <w:tab w:val="num" w:pos="3600"/>
        </w:tabs>
        <w:ind w:left="3600" w:hanging="360"/>
      </w:pPr>
      <w:rPr>
        <w:rFonts w:ascii="Symbol" w:hAnsi="Symbol" w:cs="Symbol"/>
        <w:strike w:val="0"/>
        <w:dstrike w:val="0"/>
        <w:color w:val="000000"/>
        <w:sz w:val="24"/>
        <w:szCs w:val="24"/>
        <w:u w:val="none"/>
        <w:effect w:val="none"/>
        <w:lang w:val="sk-SK"/>
      </w:rPr>
    </w:lvl>
  </w:abstractNum>
  <w:abstractNum w:abstractNumId="4">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trike w:val="0"/>
        <w:dstrike w:val="0"/>
        <w:sz w:val="24"/>
        <w:szCs w:val="24"/>
        <w:u w:val="none"/>
        <w:effect w:val="none"/>
        <w:vertAlign w:val="superscript"/>
        <w:lang w:val="sk-SK"/>
      </w:rPr>
    </w:lvl>
    <w:lvl w:ilvl="1">
      <w:start w:val="1"/>
      <w:numFmt w:val="bullet"/>
      <w:lvlText w:val=""/>
      <w:lvlJc w:val="left"/>
      <w:pPr>
        <w:tabs>
          <w:tab w:val="num" w:pos="1080"/>
        </w:tabs>
        <w:ind w:left="1080" w:hanging="360"/>
      </w:pPr>
      <w:rPr>
        <w:rFonts w:ascii="Symbol" w:hAnsi="Symbol" w:cs="Symbol"/>
        <w:strike w:val="0"/>
        <w:dstrike w:val="0"/>
        <w:sz w:val="24"/>
        <w:szCs w:val="24"/>
        <w:u w:val="none"/>
        <w:effect w:val="none"/>
        <w:vertAlign w:val="superscript"/>
        <w:lang w:val="sk-SK"/>
      </w:rPr>
    </w:lvl>
    <w:lvl w:ilvl="2">
      <w:start w:val="1"/>
      <w:numFmt w:val="bullet"/>
      <w:lvlText w:val=""/>
      <w:lvlJc w:val="left"/>
      <w:pPr>
        <w:tabs>
          <w:tab w:val="num" w:pos="1440"/>
        </w:tabs>
        <w:ind w:left="1440" w:hanging="360"/>
      </w:pPr>
      <w:rPr>
        <w:rFonts w:ascii="Symbol" w:hAnsi="Symbol" w:cs="Symbol"/>
        <w:strike w:val="0"/>
        <w:dstrike w:val="0"/>
        <w:sz w:val="24"/>
        <w:szCs w:val="24"/>
        <w:u w:val="none"/>
        <w:effect w:val="none"/>
        <w:vertAlign w:val="superscript"/>
        <w:lang w:val="sk-SK"/>
      </w:rPr>
    </w:lvl>
    <w:lvl w:ilvl="3">
      <w:start w:val="1"/>
      <w:numFmt w:val="bullet"/>
      <w:lvlText w:val=""/>
      <w:lvlJc w:val="left"/>
      <w:pPr>
        <w:tabs>
          <w:tab w:val="num" w:pos="1800"/>
        </w:tabs>
        <w:ind w:left="1800" w:hanging="360"/>
      </w:pPr>
      <w:rPr>
        <w:rFonts w:ascii="Symbol" w:hAnsi="Symbol" w:cs="Symbol"/>
        <w:strike w:val="0"/>
        <w:dstrike w:val="0"/>
        <w:sz w:val="24"/>
        <w:szCs w:val="24"/>
        <w:u w:val="none"/>
        <w:effect w:val="none"/>
        <w:vertAlign w:val="superscript"/>
        <w:lang w:val="sk-SK"/>
      </w:rPr>
    </w:lvl>
    <w:lvl w:ilvl="4">
      <w:start w:val="1"/>
      <w:numFmt w:val="bullet"/>
      <w:lvlText w:val=""/>
      <w:lvlJc w:val="left"/>
      <w:pPr>
        <w:tabs>
          <w:tab w:val="num" w:pos="2160"/>
        </w:tabs>
        <w:ind w:left="2160" w:hanging="360"/>
      </w:pPr>
      <w:rPr>
        <w:rFonts w:ascii="Symbol" w:hAnsi="Symbol" w:cs="Symbol"/>
        <w:strike w:val="0"/>
        <w:dstrike w:val="0"/>
        <w:sz w:val="24"/>
        <w:szCs w:val="24"/>
        <w:u w:val="none"/>
        <w:effect w:val="none"/>
        <w:vertAlign w:val="superscript"/>
        <w:lang w:val="sk-SK"/>
      </w:rPr>
    </w:lvl>
    <w:lvl w:ilvl="5">
      <w:start w:val="1"/>
      <w:numFmt w:val="bullet"/>
      <w:lvlText w:val=""/>
      <w:lvlJc w:val="left"/>
      <w:pPr>
        <w:tabs>
          <w:tab w:val="num" w:pos="2520"/>
        </w:tabs>
        <w:ind w:left="2520" w:hanging="360"/>
      </w:pPr>
      <w:rPr>
        <w:rFonts w:ascii="Symbol" w:hAnsi="Symbol" w:cs="Symbol"/>
        <w:strike w:val="0"/>
        <w:dstrike w:val="0"/>
        <w:sz w:val="24"/>
        <w:szCs w:val="24"/>
        <w:u w:val="none"/>
        <w:effect w:val="none"/>
        <w:vertAlign w:val="superscript"/>
        <w:lang w:val="sk-SK"/>
      </w:rPr>
    </w:lvl>
    <w:lvl w:ilvl="6">
      <w:start w:val="1"/>
      <w:numFmt w:val="bullet"/>
      <w:lvlText w:val=""/>
      <w:lvlJc w:val="left"/>
      <w:pPr>
        <w:tabs>
          <w:tab w:val="num" w:pos="2880"/>
        </w:tabs>
        <w:ind w:left="2880" w:hanging="360"/>
      </w:pPr>
      <w:rPr>
        <w:rFonts w:ascii="Symbol" w:hAnsi="Symbol" w:cs="Symbol"/>
        <w:strike w:val="0"/>
        <w:dstrike w:val="0"/>
        <w:sz w:val="24"/>
        <w:szCs w:val="24"/>
        <w:u w:val="none"/>
        <w:effect w:val="none"/>
        <w:vertAlign w:val="superscript"/>
        <w:lang w:val="sk-SK"/>
      </w:rPr>
    </w:lvl>
    <w:lvl w:ilvl="7">
      <w:start w:val="1"/>
      <w:numFmt w:val="bullet"/>
      <w:lvlText w:val=""/>
      <w:lvlJc w:val="left"/>
      <w:pPr>
        <w:tabs>
          <w:tab w:val="num" w:pos="3240"/>
        </w:tabs>
        <w:ind w:left="3240" w:hanging="360"/>
      </w:pPr>
      <w:rPr>
        <w:rFonts w:ascii="Symbol" w:hAnsi="Symbol" w:cs="Symbol"/>
        <w:strike w:val="0"/>
        <w:dstrike w:val="0"/>
        <w:sz w:val="24"/>
        <w:szCs w:val="24"/>
        <w:u w:val="none"/>
        <w:effect w:val="none"/>
        <w:vertAlign w:val="superscript"/>
        <w:lang w:val="sk-SK"/>
      </w:rPr>
    </w:lvl>
    <w:lvl w:ilvl="8">
      <w:start w:val="1"/>
      <w:numFmt w:val="bullet"/>
      <w:lvlText w:val=""/>
      <w:lvlJc w:val="left"/>
      <w:pPr>
        <w:tabs>
          <w:tab w:val="num" w:pos="3600"/>
        </w:tabs>
        <w:ind w:left="3600" w:hanging="360"/>
      </w:pPr>
      <w:rPr>
        <w:rFonts w:ascii="Symbol" w:hAnsi="Symbol" w:cs="Symbol"/>
        <w:strike w:val="0"/>
        <w:dstrike w:val="0"/>
        <w:sz w:val="24"/>
        <w:szCs w:val="24"/>
        <w:u w:val="none"/>
        <w:effect w:val="none"/>
        <w:vertAlign w:val="superscript"/>
        <w:lang w:val="sk-SK"/>
      </w:rPr>
    </w:lvl>
  </w:abstractNum>
  <w:abstractNum w:abstractNumId="5">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trike w:val="0"/>
        <w:dstrike w:val="0"/>
        <w:color w:val="000000"/>
        <w:sz w:val="24"/>
        <w:szCs w:val="24"/>
        <w:u w:val="none"/>
        <w:effect w:val="none"/>
        <w:vertAlign w:val="superscript"/>
        <w:lang w:val="sk-SK"/>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trike w:val="0"/>
        <w:dstrike w:val="0"/>
        <w:color w:val="000000"/>
        <w:sz w:val="24"/>
        <w:szCs w:val="24"/>
        <w:u w:val="none"/>
        <w:effect w:val="none"/>
        <w:vertAlign w:val="superscript"/>
        <w:lang w:val="sk-SK"/>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trike w:val="0"/>
        <w:dstrike w:val="0"/>
        <w:color w:val="000000"/>
        <w:sz w:val="24"/>
        <w:szCs w:val="24"/>
        <w:u w:val="none"/>
        <w:effect w:val="none"/>
        <w:vertAlign w:val="superscript"/>
        <w:lang w:val="sk-SK"/>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color w:val="000000"/>
        <w:sz w:val="24"/>
        <w:szCs w:val="24"/>
        <w:vertAlign w:val="superscript"/>
        <w:lang w:val="sk-SK"/>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color w:val="000000"/>
        <w:sz w:val="24"/>
        <w:szCs w:val="24"/>
        <w:vertAlign w:val="superscript"/>
        <w:lang w:val="sk-SK"/>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color w:val="000000"/>
        <w:sz w:val="24"/>
        <w:szCs w:val="24"/>
        <w:vertAlign w:val="superscript"/>
        <w:lang w:val="sk-SK"/>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sz w:val="24"/>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12"/>
    <w:multiLevelType w:val="multilevel"/>
    <w:tmpl w:val="00000012"/>
    <w:name w:val="WW8Num18"/>
    <w:lvl w:ilvl="0">
      <w:start w:val="1"/>
      <w:numFmt w:val="bullet"/>
      <w:lvlText w:val=""/>
      <w:lvlJc w:val="left"/>
      <w:pPr>
        <w:tabs>
          <w:tab w:val="num" w:pos="707"/>
        </w:tabs>
        <w:ind w:left="707" w:hanging="283"/>
      </w:pPr>
      <w:rPr>
        <w:rFonts w:ascii="Wingdings" w:hAnsi="Wingdings" w:cs="Symbol"/>
        <w:color w:val="000000"/>
        <w:sz w:val="24"/>
        <w:szCs w:val="24"/>
      </w:r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nsid w:val="00CB0E5D"/>
    <w:multiLevelType w:val="hybridMultilevel"/>
    <w:tmpl w:val="93B28E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C066E68"/>
    <w:multiLevelType w:val="hybridMultilevel"/>
    <w:tmpl w:val="A7DC5640"/>
    <w:lvl w:ilvl="0" w:tplc="041B000B">
      <w:start w:val="1"/>
      <w:numFmt w:val="bullet"/>
      <w:lvlText w:val=""/>
      <w:lvlJc w:val="left"/>
      <w:pPr>
        <w:tabs>
          <w:tab w:val="num" w:pos="1469"/>
        </w:tabs>
        <w:ind w:left="1469" w:hanging="360"/>
      </w:pPr>
      <w:rPr>
        <w:rFonts w:ascii="Wingdings" w:hAnsi="Wingdings" w:hint="default"/>
      </w:rPr>
    </w:lvl>
    <w:lvl w:ilvl="1" w:tplc="041B0003" w:tentative="1">
      <w:start w:val="1"/>
      <w:numFmt w:val="bullet"/>
      <w:lvlText w:val="o"/>
      <w:lvlJc w:val="left"/>
      <w:pPr>
        <w:tabs>
          <w:tab w:val="num" w:pos="2189"/>
        </w:tabs>
        <w:ind w:left="2189" w:hanging="360"/>
      </w:pPr>
      <w:rPr>
        <w:rFonts w:ascii="Courier New" w:hAnsi="Courier New" w:cs="Courier New" w:hint="default"/>
      </w:rPr>
    </w:lvl>
    <w:lvl w:ilvl="2" w:tplc="041B0005" w:tentative="1">
      <w:start w:val="1"/>
      <w:numFmt w:val="bullet"/>
      <w:lvlText w:val=""/>
      <w:lvlJc w:val="left"/>
      <w:pPr>
        <w:tabs>
          <w:tab w:val="num" w:pos="2909"/>
        </w:tabs>
        <w:ind w:left="2909" w:hanging="360"/>
      </w:pPr>
      <w:rPr>
        <w:rFonts w:ascii="Wingdings" w:hAnsi="Wingdings" w:hint="default"/>
      </w:rPr>
    </w:lvl>
    <w:lvl w:ilvl="3" w:tplc="041B0001" w:tentative="1">
      <w:start w:val="1"/>
      <w:numFmt w:val="bullet"/>
      <w:lvlText w:val=""/>
      <w:lvlJc w:val="left"/>
      <w:pPr>
        <w:tabs>
          <w:tab w:val="num" w:pos="3629"/>
        </w:tabs>
        <w:ind w:left="3629" w:hanging="360"/>
      </w:pPr>
      <w:rPr>
        <w:rFonts w:ascii="Symbol" w:hAnsi="Symbol" w:hint="default"/>
      </w:rPr>
    </w:lvl>
    <w:lvl w:ilvl="4" w:tplc="041B0003" w:tentative="1">
      <w:start w:val="1"/>
      <w:numFmt w:val="bullet"/>
      <w:lvlText w:val="o"/>
      <w:lvlJc w:val="left"/>
      <w:pPr>
        <w:tabs>
          <w:tab w:val="num" w:pos="4349"/>
        </w:tabs>
        <w:ind w:left="4349" w:hanging="360"/>
      </w:pPr>
      <w:rPr>
        <w:rFonts w:ascii="Courier New" w:hAnsi="Courier New" w:cs="Courier New" w:hint="default"/>
      </w:rPr>
    </w:lvl>
    <w:lvl w:ilvl="5" w:tplc="041B0005" w:tentative="1">
      <w:start w:val="1"/>
      <w:numFmt w:val="bullet"/>
      <w:lvlText w:val=""/>
      <w:lvlJc w:val="left"/>
      <w:pPr>
        <w:tabs>
          <w:tab w:val="num" w:pos="5069"/>
        </w:tabs>
        <w:ind w:left="5069" w:hanging="360"/>
      </w:pPr>
      <w:rPr>
        <w:rFonts w:ascii="Wingdings" w:hAnsi="Wingdings" w:hint="default"/>
      </w:rPr>
    </w:lvl>
    <w:lvl w:ilvl="6" w:tplc="041B0001" w:tentative="1">
      <w:start w:val="1"/>
      <w:numFmt w:val="bullet"/>
      <w:lvlText w:val=""/>
      <w:lvlJc w:val="left"/>
      <w:pPr>
        <w:tabs>
          <w:tab w:val="num" w:pos="5789"/>
        </w:tabs>
        <w:ind w:left="5789" w:hanging="360"/>
      </w:pPr>
      <w:rPr>
        <w:rFonts w:ascii="Symbol" w:hAnsi="Symbol" w:hint="default"/>
      </w:rPr>
    </w:lvl>
    <w:lvl w:ilvl="7" w:tplc="041B0003" w:tentative="1">
      <w:start w:val="1"/>
      <w:numFmt w:val="bullet"/>
      <w:lvlText w:val="o"/>
      <w:lvlJc w:val="left"/>
      <w:pPr>
        <w:tabs>
          <w:tab w:val="num" w:pos="6509"/>
        </w:tabs>
        <w:ind w:left="6509" w:hanging="360"/>
      </w:pPr>
      <w:rPr>
        <w:rFonts w:ascii="Courier New" w:hAnsi="Courier New" w:cs="Courier New" w:hint="default"/>
      </w:rPr>
    </w:lvl>
    <w:lvl w:ilvl="8" w:tplc="041B0005" w:tentative="1">
      <w:start w:val="1"/>
      <w:numFmt w:val="bullet"/>
      <w:lvlText w:val=""/>
      <w:lvlJc w:val="left"/>
      <w:pPr>
        <w:tabs>
          <w:tab w:val="num" w:pos="7229"/>
        </w:tabs>
        <w:ind w:left="7229" w:hanging="360"/>
      </w:pPr>
      <w:rPr>
        <w:rFonts w:ascii="Wingdings" w:hAnsi="Wingdings" w:hint="default"/>
      </w:rPr>
    </w:lvl>
  </w:abstractNum>
  <w:abstractNum w:abstractNumId="11">
    <w:nsid w:val="0E2F4185"/>
    <w:multiLevelType w:val="hybridMultilevel"/>
    <w:tmpl w:val="7EF4D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0AE10EE"/>
    <w:multiLevelType w:val="hybridMultilevel"/>
    <w:tmpl w:val="6C902B62"/>
    <w:lvl w:ilvl="0" w:tplc="041B0001">
      <w:start w:val="1"/>
      <w:numFmt w:val="bullet"/>
      <w:lvlText w:val=""/>
      <w:lvlJc w:val="left"/>
      <w:pPr>
        <w:ind w:left="720" w:hanging="360"/>
      </w:pPr>
      <w:rPr>
        <w:rFonts w:ascii="Symbol" w:hAnsi="Symbol"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16962534"/>
    <w:multiLevelType w:val="singleLevel"/>
    <w:tmpl w:val="E110C15E"/>
    <w:lvl w:ilvl="0">
      <w:numFmt w:val="bullet"/>
      <w:lvlText w:val="-"/>
      <w:lvlJc w:val="left"/>
      <w:pPr>
        <w:tabs>
          <w:tab w:val="num" w:pos="360"/>
        </w:tabs>
        <w:ind w:left="360" w:hanging="360"/>
      </w:pPr>
    </w:lvl>
  </w:abstractNum>
  <w:abstractNum w:abstractNumId="14">
    <w:nsid w:val="176D61EE"/>
    <w:multiLevelType w:val="hybridMultilevel"/>
    <w:tmpl w:val="B0DC77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2393712A"/>
    <w:multiLevelType w:val="hybridMultilevel"/>
    <w:tmpl w:val="75DAB69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nsid w:val="2683347C"/>
    <w:multiLevelType w:val="hybridMultilevel"/>
    <w:tmpl w:val="FE64D666"/>
    <w:lvl w:ilvl="0" w:tplc="AB16FFFC">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31D86B34"/>
    <w:multiLevelType w:val="hybridMultilevel"/>
    <w:tmpl w:val="838626F8"/>
    <w:lvl w:ilvl="0" w:tplc="39549930">
      <w:start w:val="1"/>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3B8408B3"/>
    <w:multiLevelType w:val="hybridMultilevel"/>
    <w:tmpl w:val="8E943E64"/>
    <w:lvl w:ilvl="0" w:tplc="F9BADC4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F253037"/>
    <w:multiLevelType w:val="hybridMultilevel"/>
    <w:tmpl w:val="E38AA45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nsid w:val="4E01426B"/>
    <w:multiLevelType w:val="hybridMultilevel"/>
    <w:tmpl w:val="A93CDF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nsid w:val="4F1224E6"/>
    <w:multiLevelType w:val="hybridMultilevel"/>
    <w:tmpl w:val="B542573E"/>
    <w:lvl w:ilvl="0" w:tplc="48D237B6">
      <w:start w:val="1"/>
      <w:numFmt w:val="upp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nsid w:val="54F7561D"/>
    <w:multiLevelType w:val="hybridMultilevel"/>
    <w:tmpl w:val="D5BAD522"/>
    <w:lvl w:ilvl="0" w:tplc="FFFFFFFF">
      <w:start w:val="1"/>
      <w:numFmt w:val="bullet"/>
      <w:lvlText w:val="-"/>
      <w:lvlJc w:val="left"/>
      <w:pPr>
        <w:tabs>
          <w:tab w:val="num" w:pos="360"/>
        </w:tabs>
        <w:ind w:left="360" w:hanging="360"/>
      </w:pPr>
      <w:rPr>
        <w:rFonts w:ascii="Arial" w:hAnsi="Arial" w:cs="Times New Roman" w:hint="default"/>
      </w:rPr>
    </w:lvl>
    <w:lvl w:ilvl="1" w:tplc="FFFFFFFF">
      <w:start w:val="1"/>
      <w:numFmt w:val="bullet"/>
      <w:lvlText w:val="o"/>
      <w:lvlJc w:val="left"/>
      <w:pPr>
        <w:tabs>
          <w:tab w:val="num" w:pos="720"/>
        </w:tabs>
        <w:ind w:left="720" w:hanging="360"/>
      </w:pPr>
      <w:rPr>
        <w:rFonts w:ascii="Courier New" w:hAnsi="Courier New" w:cs="Times New 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Times New Roman"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Times New Roman"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23">
    <w:nsid w:val="5C9C08AE"/>
    <w:multiLevelType w:val="hybridMultilevel"/>
    <w:tmpl w:val="AF840328"/>
    <w:lvl w:ilvl="0" w:tplc="041B000B">
      <w:start w:val="1"/>
      <w:numFmt w:val="bullet"/>
      <w:lvlText w:val=""/>
      <w:lvlJc w:val="left"/>
      <w:pPr>
        <w:ind w:left="513" w:hanging="360"/>
      </w:pPr>
      <w:rPr>
        <w:rFonts w:ascii="Wingdings" w:hAnsi="Wingdings" w:hint="default"/>
        <w:color w:val="auto"/>
      </w:rPr>
    </w:lvl>
    <w:lvl w:ilvl="1" w:tplc="041B0019">
      <w:start w:val="1"/>
      <w:numFmt w:val="lowerLetter"/>
      <w:lvlText w:val="%2."/>
      <w:lvlJc w:val="left"/>
      <w:pPr>
        <w:ind w:left="873" w:hanging="360"/>
      </w:pPr>
    </w:lvl>
    <w:lvl w:ilvl="2" w:tplc="041B001B">
      <w:start w:val="1"/>
      <w:numFmt w:val="lowerRoman"/>
      <w:lvlText w:val="%3."/>
      <w:lvlJc w:val="right"/>
      <w:pPr>
        <w:ind w:left="1593" w:hanging="180"/>
      </w:pPr>
    </w:lvl>
    <w:lvl w:ilvl="3" w:tplc="041B000F">
      <w:start w:val="1"/>
      <w:numFmt w:val="decimal"/>
      <w:lvlText w:val="%4."/>
      <w:lvlJc w:val="left"/>
      <w:pPr>
        <w:ind w:left="2313" w:hanging="360"/>
      </w:pPr>
    </w:lvl>
    <w:lvl w:ilvl="4" w:tplc="041B0019">
      <w:start w:val="1"/>
      <w:numFmt w:val="lowerLetter"/>
      <w:lvlText w:val="%5."/>
      <w:lvlJc w:val="left"/>
      <w:pPr>
        <w:ind w:left="3033" w:hanging="360"/>
      </w:pPr>
    </w:lvl>
    <w:lvl w:ilvl="5" w:tplc="041B001B">
      <w:start w:val="1"/>
      <w:numFmt w:val="lowerRoman"/>
      <w:lvlText w:val="%6."/>
      <w:lvlJc w:val="right"/>
      <w:pPr>
        <w:ind w:left="3753" w:hanging="180"/>
      </w:pPr>
    </w:lvl>
    <w:lvl w:ilvl="6" w:tplc="041B000F">
      <w:start w:val="1"/>
      <w:numFmt w:val="decimal"/>
      <w:lvlText w:val="%7."/>
      <w:lvlJc w:val="left"/>
      <w:pPr>
        <w:ind w:left="4473" w:hanging="360"/>
      </w:pPr>
    </w:lvl>
    <w:lvl w:ilvl="7" w:tplc="041B0019">
      <w:start w:val="1"/>
      <w:numFmt w:val="lowerLetter"/>
      <w:lvlText w:val="%8."/>
      <w:lvlJc w:val="left"/>
      <w:pPr>
        <w:ind w:left="5193" w:hanging="360"/>
      </w:pPr>
    </w:lvl>
    <w:lvl w:ilvl="8" w:tplc="041B001B">
      <w:start w:val="1"/>
      <w:numFmt w:val="lowerRoman"/>
      <w:lvlText w:val="%9."/>
      <w:lvlJc w:val="right"/>
      <w:pPr>
        <w:ind w:left="5913" w:hanging="180"/>
      </w:pPr>
    </w:lvl>
  </w:abstractNum>
  <w:abstractNum w:abstractNumId="24">
    <w:nsid w:val="650242A1"/>
    <w:multiLevelType w:val="hybridMultilevel"/>
    <w:tmpl w:val="A992C304"/>
    <w:lvl w:ilvl="0" w:tplc="F4E82020">
      <w:start w:val="1"/>
      <w:numFmt w:val="decimal"/>
      <w:lvlText w:val="%1."/>
      <w:lvlJc w:val="left"/>
      <w:pPr>
        <w:ind w:left="360" w:hanging="360"/>
      </w:pPr>
      <w:rPr>
        <w:rFonts w:ascii="Times New Roman" w:hAnsi="Times New Roman" w:cs="Times New Roman" w:hint="default"/>
        <w:b/>
        <w:bCs/>
        <w:i/>
        <w:iCs/>
        <w:color w:val="auto"/>
        <w:sz w:val="24"/>
        <w:szCs w:val="24"/>
      </w:rPr>
    </w:lvl>
    <w:lvl w:ilvl="1" w:tplc="041B0019">
      <w:start w:val="1"/>
      <w:numFmt w:val="lowerLetter"/>
      <w:lvlText w:val="%2."/>
      <w:lvlJc w:val="left"/>
      <w:pPr>
        <w:ind w:left="731" w:hanging="360"/>
      </w:pPr>
    </w:lvl>
    <w:lvl w:ilvl="2" w:tplc="041B001B">
      <w:start w:val="1"/>
      <w:numFmt w:val="lowerRoman"/>
      <w:lvlText w:val="%3."/>
      <w:lvlJc w:val="right"/>
      <w:pPr>
        <w:ind w:left="1451" w:hanging="180"/>
      </w:pPr>
    </w:lvl>
    <w:lvl w:ilvl="3" w:tplc="041B000F">
      <w:start w:val="1"/>
      <w:numFmt w:val="decimal"/>
      <w:lvlText w:val="%4."/>
      <w:lvlJc w:val="left"/>
      <w:pPr>
        <w:ind w:left="2171" w:hanging="360"/>
      </w:pPr>
    </w:lvl>
    <w:lvl w:ilvl="4" w:tplc="041B0019">
      <w:start w:val="1"/>
      <w:numFmt w:val="lowerLetter"/>
      <w:lvlText w:val="%5."/>
      <w:lvlJc w:val="left"/>
      <w:pPr>
        <w:ind w:left="2891" w:hanging="360"/>
      </w:pPr>
    </w:lvl>
    <w:lvl w:ilvl="5" w:tplc="041B001B">
      <w:start w:val="1"/>
      <w:numFmt w:val="lowerRoman"/>
      <w:lvlText w:val="%6."/>
      <w:lvlJc w:val="right"/>
      <w:pPr>
        <w:ind w:left="3611" w:hanging="180"/>
      </w:pPr>
    </w:lvl>
    <w:lvl w:ilvl="6" w:tplc="041B000F">
      <w:start w:val="1"/>
      <w:numFmt w:val="decimal"/>
      <w:lvlText w:val="%7."/>
      <w:lvlJc w:val="left"/>
      <w:pPr>
        <w:ind w:left="4331" w:hanging="360"/>
      </w:pPr>
    </w:lvl>
    <w:lvl w:ilvl="7" w:tplc="041B0019">
      <w:start w:val="1"/>
      <w:numFmt w:val="lowerLetter"/>
      <w:lvlText w:val="%8."/>
      <w:lvlJc w:val="left"/>
      <w:pPr>
        <w:ind w:left="5051" w:hanging="360"/>
      </w:pPr>
    </w:lvl>
    <w:lvl w:ilvl="8" w:tplc="041B001B">
      <w:start w:val="1"/>
      <w:numFmt w:val="lowerRoman"/>
      <w:lvlText w:val="%9."/>
      <w:lvlJc w:val="right"/>
      <w:pPr>
        <w:ind w:left="5771" w:hanging="180"/>
      </w:pPr>
    </w:lvl>
  </w:abstractNum>
  <w:abstractNum w:abstractNumId="25">
    <w:nsid w:val="75436267"/>
    <w:multiLevelType w:val="hybridMultilevel"/>
    <w:tmpl w:val="CBB094C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7B6F3390"/>
    <w:multiLevelType w:val="hybridMultilevel"/>
    <w:tmpl w:val="D41CB8E4"/>
    <w:lvl w:ilvl="0" w:tplc="39549930">
      <w:start w:val="1"/>
      <w:numFmt w:val="bullet"/>
      <w:lvlText w:val="-"/>
      <w:lvlJc w:val="left"/>
      <w:pPr>
        <w:ind w:left="717" w:hanging="360"/>
      </w:pPr>
      <w:rPr>
        <w:rFonts w:ascii="Times New Roman" w:eastAsia="Times New Roman"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27">
    <w:nsid w:val="7F3E3866"/>
    <w:multiLevelType w:val="hybridMultilevel"/>
    <w:tmpl w:val="C54A2C20"/>
    <w:lvl w:ilvl="0" w:tplc="F3D6DCCE">
      <w:start w:val="1"/>
      <w:numFmt w:val="bullet"/>
      <w:lvlText w:val=""/>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23"/>
  </w:num>
  <w:num w:numId="2">
    <w:abstractNumId w:val="24"/>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18"/>
  </w:num>
  <w:num w:numId="17">
    <w:abstractNumId w:val="26"/>
  </w:num>
  <w:num w:numId="18">
    <w:abstractNumId w:val="11"/>
  </w:num>
  <w:num w:numId="1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813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C5E33"/>
    <w:rsid w:val="00002403"/>
    <w:rsid w:val="00002A48"/>
    <w:rsid w:val="00002B6E"/>
    <w:rsid w:val="00003E51"/>
    <w:rsid w:val="000067CB"/>
    <w:rsid w:val="00020A9D"/>
    <w:rsid w:val="000246EF"/>
    <w:rsid w:val="00025196"/>
    <w:rsid w:val="00025858"/>
    <w:rsid w:val="00025AF6"/>
    <w:rsid w:val="00027D63"/>
    <w:rsid w:val="00030AB0"/>
    <w:rsid w:val="00033BF1"/>
    <w:rsid w:val="00034454"/>
    <w:rsid w:val="00035DA1"/>
    <w:rsid w:val="00036106"/>
    <w:rsid w:val="00037A7A"/>
    <w:rsid w:val="00037A7D"/>
    <w:rsid w:val="00042440"/>
    <w:rsid w:val="00046954"/>
    <w:rsid w:val="00046CAE"/>
    <w:rsid w:val="00050AC3"/>
    <w:rsid w:val="00050CFD"/>
    <w:rsid w:val="000527F1"/>
    <w:rsid w:val="000549DC"/>
    <w:rsid w:val="00054B3C"/>
    <w:rsid w:val="00061918"/>
    <w:rsid w:val="00062C8A"/>
    <w:rsid w:val="0006445D"/>
    <w:rsid w:val="000677CE"/>
    <w:rsid w:val="0007271D"/>
    <w:rsid w:val="000727C8"/>
    <w:rsid w:val="00072805"/>
    <w:rsid w:val="00073654"/>
    <w:rsid w:val="00073BF3"/>
    <w:rsid w:val="00073CF1"/>
    <w:rsid w:val="00074CDB"/>
    <w:rsid w:val="00074ED8"/>
    <w:rsid w:val="00075D9E"/>
    <w:rsid w:val="00075EF5"/>
    <w:rsid w:val="00076206"/>
    <w:rsid w:val="0008193A"/>
    <w:rsid w:val="00083211"/>
    <w:rsid w:val="0008393B"/>
    <w:rsid w:val="0008597B"/>
    <w:rsid w:val="00087893"/>
    <w:rsid w:val="00092070"/>
    <w:rsid w:val="00092838"/>
    <w:rsid w:val="00094108"/>
    <w:rsid w:val="00094373"/>
    <w:rsid w:val="00094845"/>
    <w:rsid w:val="00094CFE"/>
    <w:rsid w:val="00095408"/>
    <w:rsid w:val="000963CE"/>
    <w:rsid w:val="000A0E57"/>
    <w:rsid w:val="000A0FF1"/>
    <w:rsid w:val="000A1F1A"/>
    <w:rsid w:val="000A2343"/>
    <w:rsid w:val="000A3335"/>
    <w:rsid w:val="000A586B"/>
    <w:rsid w:val="000A7EFC"/>
    <w:rsid w:val="000B1A02"/>
    <w:rsid w:val="000B2FB1"/>
    <w:rsid w:val="000B52AE"/>
    <w:rsid w:val="000B6B45"/>
    <w:rsid w:val="000B7E53"/>
    <w:rsid w:val="000C24C0"/>
    <w:rsid w:val="000C343B"/>
    <w:rsid w:val="000C62D8"/>
    <w:rsid w:val="000C7031"/>
    <w:rsid w:val="000D02EB"/>
    <w:rsid w:val="000D0B0D"/>
    <w:rsid w:val="000D47C8"/>
    <w:rsid w:val="000D52AB"/>
    <w:rsid w:val="000D5D30"/>
    <w:rsid w:val="000D7B25"/>
    <w:rsid w:val="000E1D00"/>
    <w:rsid w:val="000E4DC6"/>
    <w:rsid w:val="000E5066"/>
    <w:rsid w:val="000E6474"/>
    <w:rsid w:val="000E7B4B"/>
    <w:rsid w:val="000F1AA9"/>
    <w:rsid w:val="000F2577"/>
    <w:rsid w:val="000F2592"/>
    <w:rsid w:val="000F6169"/>
    <w:rsid w:val="000F6E92"/>
    <w:rsid w:val="000F73CD"/>
    <w:rsid w:val="001002D3"/>
    <w:rsid w:val="0010102E"/>
    <w:rsid w:val="0010283B"/>
    <w:rsid w:val="00106834"/>
    <w:rsid w:val="00106D73"/>
    <w:rsid w:val="00107042"/>
    <w:rsid w:val="00113D75"/>
    <w:rsid w:val="00115052"/>
    <w:rsid w:val="00115EF0"/>
    <w:rsid w:val="00116AC6"/>
    <w:rsid w:val="00117396"/>
    <w:rsid w:val="00120D8D"/>
    <w:rsid w:val="00121B45"/>
    <w:rsid w:val="001258F4"/>
    <w:rsid w:val="00126365"/>
    <w:rsid w:val="00127606"/>
    <w:rsid w:val="00131654"/>
    <w:rsid w:val="0013197D"/>
    <w:rsid w:val="00132B29"/>
    <w:rsid w:val="00136171"/>
    <w:rsid w:val="001361DA"/>
    <w:rsid w:val="00136CE9"/>
    <w:rsid w:val="001372C8"/>
    <w:rsid w:val="0013745E"/>
    <w:rsid w:val="00137541"/>
    <w:rsid w:val="00143442"/>
    <w:rsid w:val="001439C4"/>
    <w:rsid w:val="001448CE"/>
    <w:rsid w:val="00144BF0"/>
    <w:rsid w:val="00144DAE"/>
    <w:rsid w:val="00144F5F"/>
    <w:rsid w:val="00145335"/>
    <w:rsid w:val="00145706"/>
    <w:rsid w:val="00147CB7"/>
    <w:rsid w:val="001511CF"/>
    <w:rsid w:val="00152088"/>
    <w:rsid w:val="001566B9"/>
    <w:rsid w:val="00156C1C"/>
    <w:rsid w:val="00156D4A"/>
    <w:rsid w:val="0016201B"/>
    <w:rsid w:val="001639BC"/>
    <w:rsid w:val="00164DBA"/>
    <w:rsid w:val="001654DA"/>
    <w:rsid w:val="001676E9"/>
    <w:rsid w:val="0017073F"/>
    <w:rsid w:val="00173AF3"/>
    <w:rsid w:val="00174870"/>
    <w:rsid w:val="001750A9"/>
    <w:rsid w:val="001754AF"/>
    <w:rsid w:val="0017654A"/>
    <w:rsid w:val="00181008"/>
    <w:rsid w:val="001812BF"/>
    <w:rsid w:val="00181528"/>
    <w:rsid w:val="00182081"/>
    <w:rsid w:val="00184F2D"/>
    <w:rsid w:val="0018536E"/>
    <w:rsid w:val="00185788"/>
    <w:rsid w:val="00186002"/>
    <w:rsid w:val="0018779F"/>
    <w:rsid w:val="00187C49"/>
    <w:rsid w:val="0019053A"/>
    <w:rsid w:val="001906BB"/>
    <w:rsid w:val="00191060"/>
    <w:rsid w:val="00191E6B"/>
    <w:rsid w:val="00192217"/>
    <w:rsid w:val="001930BE"/>
    <w:rsid w:val="00195724"/>
    <w:rsid w:val="00195778"/>
    <w:rsid w:val="00195F0C"/>
    <w:rsid w:val="001966CA"/>
    <w:rsid w:val="001A1D49"/>
    <w:rsid w:val="001A2139"/>
    <w:rsid w:val="001A260F"/>
    <w:rsid w:val="001A42B7"/>
    <w:rsid w:val="001A5F23"/>
    <w:rsid w:val="001A5FBE"/>
    <w:rsid w:val="001A62DD"/>
    <w:rsid w:val="001A75B4"/>
    <w:rsid w:val="001A7F62"/>
    <w:rsid w:val="001B1DE1"/>
    <w:rsid w:val="001B3BB7"/>
    <w:rsid w:val="001B61D5"/>
    <w:rsid w:val="001C1142"/>
    <w:rsid w:val="001C1440"/>
    <w:rsid w:val="001C1C44"/>
    <w:rsid w:val="001C2262"/>
    <w:rsid w:val="001C27D0"/>
    <w:rsid w:val="001C3A35"/>
    <w:rsid w:val="001C3E34"/>
    <w:rsid w:val="001C42C8"/>
    <w:rsid w:val="001C6E2D"/>
    <w:rsid w:val="001D0D98"/>
    <w:rsid w:val="001D609D"/>
    <w:rsid w:val="001E01F6"/>
    <w:rsid w:val="001E13F5"/>
    <w:rsid w:val="001E14AB"/>
    <w:rsid w:val="001E29AF"/>
    <w:rsid w:val="001E3FAC"/>
    <w:rsid w:val="001E627C"/>
    <w:rsid w:val="001E7D6D"/>
    <w:rsid w:val="001F01BD"/>
    <w:rsid w:val="001F0763"/>
    <w:rsid w:val="001F082D"/>
    <w:rsid w:val="001F1E4E"/>
    <w:rsid w:val="001F2444"/>
    <w:rsid w:val="001F51F9"/>
    <w:rsid w:val="001F658D"/>
    <w:rsid w:val="001F7444"/>
    <w:rsid w:val="002007BD"/>
    <w:rsid w:val="00201BCA"/>
    <w:rsid w:val="002022BC"/>
    <w:rsid w:val="00202403"/>
    <w:rsid w:val="00206C16"/>
    <w:rsid w:val="002070E3"/>
    <w:rsid w:val="00207559"/>
    <w:rsid w:val="00207D55"/>
    <w:rsid w:val="0021013B"/>
    <w:rsid w:val="00212290"/>
    <w:rsid w:val="00212794"/>
    <w:rsid w:val="00215C1F"/>
    <w:rsid w:val="00221749"/>
    <w:rsid w:val="00222F24"/>
    <w:rsid w:val="00226813"/>
    <w:rsid w:val="00230A22"/>
    <w:rsid w:val="00230DC3"/>
    <w:rsid w:val="00232090"/>
    <w:rsid w:val="0023226C"/>
    <w:rsid w:val="002325A4"/>
    <w:rsid w:val="0023263B"/>
    <w:rsid w:val="00232684"/>
    <w:rsid w:val="0023417B"/>
    <w:rsid w:val="002352AC"/>
    <w:rsid w:val="00235CEB"/>
    <w:rsid w:val="00243A95"/>
    <w:rsid w:val="00243C0F"/>
    <w:rsid w:val="00245421"/>
    <w:rsid w:val="00247B82"/>
    <w:rsid w:val="00250CD9"/>
    <w:rsid w:val="00251AFF"/>
    <w:rsid w:val="0025424D"/>
    <w:rsid w:val="00255DD2"/>
    <w:rsid w:val="002561AE"/>
    <w:rsid w:val="00257C8F"/>
    <w:rsid w:val="00260870"/>
    <w:rsid w:val="00260D53"/>
    <w:rsid w:val="0026178E"/>
    <w:rsid w:val="00263314"/>
    <w:rsid w:val="00263892"/>
    <w:rsid w:val="00263B60"/>
    <w:rsid w:val="002658AA"/>
    <w:rsid w:val="00266935"/>
    <w:rsid w:val="00267A11"/>
    <w:rsid w:val="00267CDF"/>
    <w:rsid w:val="00270988"/>
    <w:rsid w:val="00272285"/>
    <w:rsid w:val="00272DA8"/>
    <w:rsid w:val="00276BA8"/>
    <w:rsid w:val="00282C21"/>
    <w:rsid w:val="0028321F"/>
    <w:rsid w:val="00283883"/>
    <w:rsid w:val="00284A12"/>
    <w:rsid w:val="002859A1"/>
    <w:rsid w:val="00286074"/>
    <w:rsid w:val="002867CA"/>
    <w:rsid w:val="0028699F"/>
    <w:rsid w:val="002916CD"/>
    <w:rsid w:val="002920B6"/>
    <w:rsid w:val="00292952"/>
    <w:rsid w:val="00294AF6"/>
    <w:rsid w:val="00294F67"/>
    <w:rsid w:val="00296477"/>
    <w:rsid w:val="002A060E"/>
    <w:rsid w:val="002A090E"/>
    <w:rsid w:val="002A1721"/>
    <w:rsid w:val="002A1AD2"/>
    <w:rsid w:val="002A1D88"/>
    <w:rsid w:val="002A3BC0"/>
    <w:rsid w:val="002A4563"/>
    <w:rsid w:val="002A54BD"/>
    <w:rsid w:val="002B0399"/>
    <w:rsid w:val="002B07B0"/>
    <w:rsid w:val="002B0858"/>
    <w:rsid w:val="002B0F8B"/>
    <w:rsid w:val="002B170E"/>
    <w:rsid w:val="002B5553"/>
    <w:rsid w:val="002B7EFC"/>
    <w:rsid w:val="002C0988"/>
    <w:rsid w:val="002C20F9"/>
    <w:rsid w:val="002C299B"/>
    <w:rsid w:val="002C42A9"/>
    <w:rsid w:val="002C4EDA"/>
    <w:rsid w:val="002C50B9"/>
    <w:rsid w:val="002C5B9A"/>
    <w:rsid w:val="002C5D71"/>
    <w:rsid w:val="002C6F06"/>
    <w:rsid w:val="002C7624"/>
    <w:rsid w:val="002D0271"/>
    <w:rsid w:val="002D0A6C"/>
    <w:rsid w:val="002D1C8C"/>
    <w:rsid w:val="002D4C59"/>
    <w:rsid w:val="002D51B5"/>
    <w:rsid w:val="002D5A32"/>
    <w:rsid w:val="002E0BC3"/>
    <w:rsid w:val="002E6224"/>
    <w:rsid w:val="002E6325"/>
    <w:rsid w:val="002E73EC"/>
    <w:rsid w:val="002F252B"/>
    <w:rsid w:val="002F3796"/>
    <w:rsid w:val="002F4B59"/>
    <w:rsid w:val="002F4D21"/>
    <w:rsid w:val="002F5A70"/>
    <w:rsid w:val="002F5DF5"/>
    <w:rsid w:val="002F75E0"/>
    <w:rsid w:val="00300BD5"/>
    <w:rsid w:val="003010C6"/>
    <w:rsid w:val="003010E7"/>
    <w:rsid w:val="00302150"/>
    <w:rsid w:val="003024BE"/>
    <w:rsid w:val="0030263D"/>
    <w:rsid w:val="00302925"/>
    <w:rsid w:val="00303D70"/>
    <w:rsid w:val="003053E1"/>
    <w:rsid w:val="00305741"/>
    <w:rsid w:val="00307390"/>
    <w:rsid w:val="003110BC"/>
    <w:rsid w:val="0031414C"/>
    <w:rsid w:val="0031467C"/>
    <w:rsid w:val="00314957"/>
    <w:rsid w:val="003149F5"/>
    <w:rsid w:val="003159CE"/>
    <w:rsid w:val="00315C77"/>
    <w:rsid w:val="00315F7F"/>
    <w:rsid w:val="00316351"/>
    <w:rsid w:val="00316557"/>
    <w:rsid w:val="003202B5"/>
    <w:rsid w:val="0032236A"/>
    <w:rsid w:val="003270CF"/>
    <w:rsid w:val="00332412"/>
    <w:rsid w:val="0033362E"/>
    <w:rsid w:val="00333A59"/>
    <w:rsid w:val="00337E90"/>
    <w:rsid w:val="00340D80"/>
    <w:rsid w:val="0034150B"/>
    <w:rsid w:val="00342115"/>
    <w:rsid w:val="00343376"/>
    <w:rsid w:val="00344692"/>
    <w:rsid w:val="0034639C"/>
    <w:rsid w:val="00347013"/>
    <w:rsid w:val="00350851"/>
    <w:rsid w:val="00353D18"/>
    <w:rsid w:val="00360FDA"/>
    <w:rsid w:val="0036312B"/>
    <w:rsid w:val="00363335"/>
    <w:rsid w:val="00364701"/>
    <w:rsid w:val="0036580A"/>
    <w:rsid w:val="00365CA9"/>
    <w:rsid w:val="00367F3C"/>
    <w:rsid w:val="00370932"/>
    <w:rsid w:val="00371215"/>
    <w:rsid w:val="00373638"/>
    <w:rsid w:val="00373A6F"/>
    <w:rsid w:val="00374B01"/>
    <w:rsid w:val="00374BDB"/>
    <w:rsid w:val="00375B3F"/>
    <w:rsid w:val="00377734"/>
    <w:rsid w:val="00380B8F"/>
    <w:rsid w:val="003851F1"/>
    <w:rsid w:val="0038721A"/>
    <w:rsid w:val="00387947"/>
    <w:rsid w:val="003924AC"/>
    <w:rsid w:val="0039344C"/>
    <w:rsid w:val="00393D13"/>
    <w:rsid w:val="00394072"/>
    <w:rsid w:val="003971D6"/>
    <w:rsid w:val="00397B58"/>
    <w:rsid w:val="00397BC3"/>
    <w:rsid w:val="003A1166"/>
    <w:rsid w:val="003A1936"/>
    <w:rsid w:val="003A23DB"/>
    <w:rsid w:val="003A3C6B"/>
    <w:rsid w:val="003A4138"/>
    <w:rsid w:val="003A45CD"/>
    <w:rsid w:val="003A5ABF"/>
    <w:rsid w:val="003A62D0"/>
    <w:rsid w:val="003A72FF"/>
    <w:rsid w:val="003A7B3C"/>
    <w:rsid w:val="003B07F2"/>
    <w:rsid w:val="003B432E"/>
    <w:rsid w:val="003B4571"/>
    <w:rsid w:val="003B5B85"/>
    <w:rsid w:val="003C2F07"/>
    <w:rsid w:val="003C5CB7"/>
    <w:rsid w:val="003C79C2"/>
    <w:rsid w:val="003D18E2"/>
    <w:rsid w:val="003D25DB"/>
    <w:rsid w:val="003D6FF8"/>
    <w:rsid w:val="003D78C5"/>
    <w:rsid w:val="003E2207"/>
    <w:rsid w:val="003E4CEC"/>
    <w:rsid w:val="003E5A3C"/>
    <w:rsid w:val="003E5D8B"/>
    <w:rsid w:val="003E74FE"/>
    <w:rsid w:val="003F07AB"/>
    <w:rsid w:val="003F2A33"/>
    <w:rsid w:val="003F3034"/>
    <w:rsid w:val="003F3712"/>
    <w:rsid w:val="003F3D05"/>
    <w:rsid w:val="003F6287"/>
    <w:rsid w:val="003F780D"/>
    <w:rsid w:val="00400379"/>
    <w:rsid w:val="004006C8"/>
    <w:rsid w:val="0040090A"/>
    <w:rsid w:val="00402157"/>
    <w:rsid w:val="004033D3"/>
    <w:rsid w:val="00405210"/>
    <w:rsid w:val="004069D8"/>
    <w:rsid w:val="00410EBA"/>
    <w:rsid w:val="00412D32"/>
    <w:rsid w:val="00413661"/>
    <w:rsid w:val="0041388E"/>
    <w:rsid w:val="004158A5"/>
    <w:rsid w:val="0041626E"/>
    <w:rsid w:val="00416D17"/>
    <w:rsid w:val="004175E2"/>
    <w:rsid w:val="00420391"/>
    <w:rsid w:val="00420475"/>
    <w:rsid w:val="00421BE9"/>
    <w:rsid w:val="00423D0D"/>
    <w:rsid w:val="00424038"/>
    <w:rsid w:val="00424AA8"/>
    <w:rsid w:val="004253F5"/>
    <w:rsid w:val="004261A6"/>
    <w:rsid w:val="00431C64"/>
    <w:rsid w:val="00434AB6"/>
    <w:rsid w:val="0043506A"/>
    <w:rsid w:val="00435BAC"/>
    <w:rsid w:val="00441194"/>
    <w:rsid w:val="00441BEB"/>
    <w:rsid w:val="00441CE0"/>
    <w:rsid w:val="004421FB"/>
    <w:rsid w:val="00442284"/>
    <w:rsid w:val="00446001"/>
    <w:rsid w:val="00447901"/>
    <w:rsid w:val="00447FA6"/>
    <w:rsid w:val="004524B1"/>
    <w:rsid w:val="00452AC1"/>
    <w:rsid w:val="0045593A"/>
    <w:rsid w:val="00460216"/>
    <w:rsid w:val="00460C48"/>
    <w:rsid w:val="004615EC"/>
    <w:rsid w:val="00461D70"/>
    <w:rsid w:val="00461ED3"/>
    <w:rsid w:val="004627EC"/>
    <w:rsid w:val="004628D5"/>
    <w:rsid w:val="0046692A"/>
    <w:rsid w:val="0046732E"/>
    <w:rsid w:val="00467A93"/>
    <w:rsid w:val="004725EE"/>
    <w:rsid w:val="0047320A"/>
    <w:rsid w:val="004747C7"/>
    <w:rsid w:val="00474B2E"/>
    <w:rsid w:val="004758CE"/>
    <w:rsid w:val="00477439"/>
    <w:rsid w:val="00477DA6"/>
    <w:rsid w:val="00481B63"/>
    <w:rsid w:val="00482A00"/>
    <w:rsid w:val="004838D6"/>
    <w:rsid w:val="00485AD1"/>
    <w:rsid w:val="00486236"/>
    <w:rsid w:val="00486BE5"/>
    <w:rsid w:val="004925CD"/>
    <w:rsid w:val="004929FA"/>
    <w:rsid w:val="00492D35"/>
    <w:rsid w:val="00493337"/>
    <w:rsid w:val="00493619"/>
    <w:rsid w:val="00494329"/>
    <w:rsid w:val="00494A47"/>
    <w:rsid w:val="00495881"/>
    <w:rsid w:val="0049646B"/>
    <w:rsid w:val="00496C47"/>
    <w:rsid w:val="00497467"/>
    <w:rsid w:val="004A1AA4"/>
    <w:rsid w:val="004A3A10"/>
    <w:rsid w:val="004A3A24"/>
    <w:rsid w:val="004A4743"/>
    <w:rsid w:val="004A5424"/>
    <w:rsid w:val="004A5829"/>
    <w:rsid w:val="004B778D"/>
    <w:rsid w:val="004C0942"/>
    <w:rsid w:val="004C0D9B"/>
    <w:rsid w:val="004C176F"/>
    <w:rsid w:val="004C18EA"/>
    <w:rsid w:val="004C2D05"/>
    <w:rsid w:val="004C56E6"/>
    <w:rsid w:val="004C5B32"/>
    <w:rsid w:val="004C76D1"/>
    <w:rsid w:val="004C7BB7"/>
    <w:rsid w:val="004D09E0"/>
    <w:rsid w:val="004D0C90"/>
    <w:rsid w:val="004D5F16"/>
    <w:rsid w:val="004D77B5"/>
    <w:rsid w:val="004D792E"/>
    <w:rsid w:val="004E0701"/>
    <w:rsid w:val="004E1607"/>
    <w:rsid w:val="004E2642"/>
    <w:rsid w:val="004E56A0"/>
    <w:rsid w:val="004E6222"/>
    <w:rsid w:val="004E7DA7"/>
    <w:rsid w:val="004F4625"/>
    <w:rsid w:val="004F6641"/>
    <w:rsid w:val="004F7065"/>
    <w:rsid w:val="00501A8D"/>
    <w:rsid w:val="00501E0E"/>
    <w:rsid w:val="0050256F"/>
    <w:rsid w:val="0050263F"/>
    <w:rsid w:val="005032A5"/>
    <w:rsid w:val="0050417E"/>
    <w:rsid w:val="005061D9"/>
    <w:rsid w:val="0051141D"/>
    <w:rsid w:val="0051149F"/>
    <w:rsid w:val="00515F5F"/>
    <w:rsid w:val="0051665D"/>
    <w:rsid w:val="00516C43"/>
    <w:rsid w:val="0051763B"/>
    <w:rsid w:val="00522900"/>
    <w:rsid w:val="005231DC"/>
    <w:rsid w:val="00524124"/>
    <w:rsid w:val="005241C4"/>
    <w:rsid w:val="005244E3"/>
    <w:rsid w:val="00524898"/>
    <w:rsid w:val="005271AE"/>
    <w:rsid w:val="005304FA"/>
    <w:rsid w:val="0053071A"/>
    <w:rsid w:val="0053152B"/>
    <w:rsid w:val="0053285F"/>
    <w:rsid w:val="005406F4"/>
    <w:rsid w:val="0054146C"/>
    <w:rsid w:val="00542284"/>
    <w:rsid w:val="0054407B"/>
    <w:rsid w:val="00544C8F"/>
    <w:rsid w:val="00544CE7"/>
    <w:rsid w:val="005457C4"/>
    <w:rsid w:val="00547B89"/>
    <w:rsid w:val="00552173"/>
    <w:rsid w:val="00552DC5"/>
    <w:rsid w:val="00552F9F"/>
    <w:rsid w:val="005541EB"/>
    <w:rsid w:val="0055590A"/>
    <w:rsid w:val="00555965"/>
    <w:rsid w:val="0056046A"/>
    <w:rsid w:val="005657C1"/>
    <w:rsid w:val="00565882"/>
    <w:rsid w:val="005662E1"/>
    <w:rsid w:val="005669B4"/>
    <w:rsid w:val="005671ED"/>
    <w:rsid w:val="00567D55"/>
    <w:rsid w:val="00572820"/>
    <w:rsid w:val="0057290F"/>
    <w:rsid w:val="00572EF2"/>
    <w:rsid w:val="005737B0"/>
    <w:rsid w:val="00574021"/>
    <w:rsid w:val="00574A77"/>
    <w:rsid w:val="00575457"/>
    <w:rsid w:val="005801EE"/>
    <w:rsid w:val="005803FC"/>
    <w:rsid w:val="00583189"/>
    <w:rsid w:val="005837AA"/>
    <w:rsid w:val="00583C59"/>
    <w:rsid w:val="0058685A"/>
    <w:rsid w:val="0058785F"/>
    <w:rsid w:val="00587D42"/>
    <w:rsid w:val="00591067"/>
    <w:rsid w:val="00591202"/>
    <w:rsid w:val="005914A4"/>
    <w:rsid w:val="00591EA2"/>
    <w:rsid w:val="0059273A"/>
    <w:rsid w:val="00593F75"/>
    <w:rsid w:val="00594383"/>
    <w:rsid w:val="005957DF"/>
    <w:rsid w:val="00595F38"/>
    <w:rsid w:val="00596DC1"/>
    <w:rsid w:val="005972F7"/>
    <w:rsid w:val="005A03BF"/>
    <w:rsid w:val="005A0C8C"/>
    <w:rsid w:val="005A0ED4"/>
    <w:rsid w:val="005A2672"/>
    <w:rsid w:val="005A3ED6"/>
    <w:rsid w:val="005B10FA"/>
    <w:rsid w:val="005B3069"/>
    <w:rsid w:val="005B332B"/>
    <w:rsid w:val="005B48F8"/>
    <w:rsid w:val="005B60AB"/>
    <w:rsid w:val="005B64A4"/>
    <w:rsid w:val="005B6A76"/>
    <w:rsid w:val="005B7469"/>
    <w:rsid w:val="005C0E2B"/>
    <w:rsid w:val="005C20F9"/>
    <w:rsid w:val="005C299E"/>
    <w:rsid w:val="005C323C"/>
    <w:rsid w:val="005C5368"/>
    <w:rsid w:val="005C5863"/>
    <w:rsid w:val="005C5E33"/>
    <w:rsid w:val="005C6050"/>
    <w:rsid w:val="005C6BF4"/>
    <w:rsid w:val="005D0BA2"/>
    <w:rsid w:val="005D2723"/>
    <w:rsid w:val="005D400B"/>
    <w:rsid w:val="005E12C0"/>
    <w:rsid w:val="005E1E71"/>
    <w:rsid w:val="005E3C77"/>
    <w:rsid w:val="005E454A"/>
    <w:rsid w:val="005E5B14"/>
    <w:rsid w:val="005E761E"/>
    <w:rsid w:val="005E7785"/>
    <w:rsid w:val="005F031E"/>
    <w:rsid w:val="005F2124"/>
    <w:rsid w:val="005F2FAE"/>
    <w:rsid w:val="005F32FC"/>
    <w:rsid w:val="005F3D3C"/>
    <w:rsid w:val="005F7059"/>
    <w:rsid w:val="00600D64"/>
    <w:rsid w:val="00601037"/>
    <w:rsid w:val="00601D74"/>
    <w:rsid w:val="00604EF6"/>
    <w:rsid w:val="006057EF"/>
    <w:rsid w:val="00606480"/>
    <w:rsid w:val="00610BAC"/>
    <w:rsid w:val="006127F7"/>
    <w:rsid w:val="00614F71"/>
    <w:rsid w:val="00615254"/>
    <w:rsid w:val="0061718F"/>
    <w:rsid w:val="006203D9"/>
    <w:rsid w:val="00623206"/>
    <w:rsid w:val="00624D0A"/>
    <w:rsid w:val="00625843"/>
    <w:rsid w:val="00626821"/>
    <w:rsid w:val="0063028F"/>
    <w:rsid w:val="00632569"/>
    <w:rsid w:val="006349F2"/>
    <w:rsid w:val="00634D97"/>
    <w:rsid w:val="0064005E"/>
    <w:rsid w:val="0064291D"/>
    <w:rsid w:val="006432A7"/>
    <w:rsid w:val="00644008"/>
    <w:rsid w:val="00645435"/>
    <w:rsid w:val="00645DF4"/>
    <w:rsid w:val="006476A0"/>
    <w:rsid w:val="00653190"/>
    <w:rsid w:val="00653F1B"/>
    <w:rsid w:val="00660BD5"/>
    <w:rsid w:val="006616DE"/>
    <w:rsid w:val="00664473"/>
    <w:rsid w:val="006648DC"/>
    <w:rsid w:val="006654D6"/>
    <w:rsid w:val="006702D8"/>
    <w:rsid w:val="006704C5"/>
    <w:rsid w:val="0067072B"/>
    <w:rsid w:val="00670B07"/>
    <w:rsid w:val="006717CF"/>
    <w:rsid w:val="00671D98"/>
    <w:rsid w:val="006728AC"/>
    <w:rsid w:val="006736B5"/>
    <w:rsid w:val="00673CD0"/>
    <w:rsid w:val="006740A6"/>
    <w:rsid w:val="0068106C"/>
    <w:rsid w:val="0068345F"/>
    <w:rsid w:val="006834D1"/>
    <w:rsid w:val="006836BD"/>
    <w:rsid w:val="006837B5"/>
    <w:rsid w:val="00686296"/>
    <w:rsid w:val="0068749C"/>
    <w:rsid w:val="00687982"/>
    <w:rsid w:val="006900CA"/>
    <w:rsid w:val="006914F1"/>
    <w:rsid w:val="0069292E"/>
    <w:rsid w:val="00695002"/>
    <w:rsid w:val="006950B2"/>
    <w:rsid w:val="00696FE7"/>
    <w:rsid w:val="006A088E"/>
    <w:rsid w:val="006A2609"/>
    <w:rsid w:val="006A2F96"/>
    <w:rsid w:val="006A304A"/>
    <w:rsid w:val="006A325A"/>
    <w:rsid w:val="006A411F"/>
    <w:rsid w:val="006A4B0B"/>
    <w:rsid w:val="006A4F26"/>
    <w:rsid w:val="006A63B5"/>
    <w:rsid w:val="006A6656"/>
    <w:rsid w:val="006A6C92"/>
    <w:rsid w:val="006A7185"/>
    <w:rsid w:val="006A7DCD"/>
    <w:rsid w:val="006B1D31"/>
    <w:rsid w:val="006B32AE"/>
    <w:rsid w:val="006B6B77"/>
    <w:rsid w:val="006B6D2F"/>
    <w:rsid w:val="006C17B7"/>
    <w:rsid w:val="006C1BE9"/>
    <w:rsid w:val="006C1C49"/>
    <w:rsid w:val="006C3654"/>
    <w:rsid w:val="006C50DE"/>
    <w:rsid w:val="006D32FE"/>
    <w:rsid w:val="006D3DC8"/>
    <w:rsid w:val="006D477F"/>
    <w:rsid w:val="006D5E5A"/>
    <w:rsid w:val="006D5E79"/>
    <w:rsid w:val="006E03E6"/>
    <w:rsid w:val="006E1097"/>
    <w:rsid w:val="006E1643"/>
    <w:rsid w:val="006E1E9C"/>
    <w:rsid w:val="006E288B"/>
    <w:rsid w:val="006E3882"/>
    <w:rsid w:val="006E76BF"/>
    <w:rsid w:val="006F238D"/>
    <w:rsid w:val="006F2436"/>
    <w:rsid w:val="006F2F29"/>
    <w:rsid w:val="006F4178"/>
    <w:rsid w:val="006F4F82"/>
    <w:rsid w:val="006F57E6"/>
    <w:rsid w:val="006F595F"/>
    <w:rsid w:val="00703396"/>
    <w:rsid w:val="0070364C"/>
    <w:rsid w:val="00703737"/>
    <w:rsid w:val="00706084"/>
    <w:rsid w:val="00707807"/>
    <w:rsid w:val="00711797"/>
    <w:rsid w:val="00715D05"/>
    <w:rsid w:val="00720459"/>
    <w:rsid w:val="007207D5"/>
    <w:rsid w:val="00721379"/>
    <w:rsid w:val="007229E6"/>
    <w:rsid w:val="00722C3E"/>
    <w:rsid w:val="00722F06"/>
    <w:rsid w:val="0072442A"/>
    <w:rsid w:val="007264A9"/>
    <w:rsid w:val="0073261B"/>
    <w:rsid w:val="00733616"/>
    <w:rsid w:val="0073629B"/>
    <w:rsid w:val="0075179C"/>
    <w:rsid w:val="00752117"/>
    <w:rsid w:val="00752402"/>
    <w:rsid w:val="00754DF9"/>
    <w:rsid w:val="007574A9"/>
    <w:rsid w:val="00761AC3"/>
    <w:rsid w:val="00770C4B"/>
    <w:rsid w:val="00770FE5"/>
    <w:rsid w:val="007737DC"/>
    <w:rsid w:val="007738E9"/>
    <w:rsid w:val="00773A6B"/>
    <w:rsid w:val="00773EF0"/>
    <w:rsid w:val="00773FBD"/>
    <w:rsid w:val="0077790D"/>
    <w:rsid w:val="00782F6B"/>
    <w:rsid w:val="00784A3B"/>
    <w:rsid w:val="007860CD"/>
    <w:rsid w:val="00787E75"/>
    <w:rsid w:val="00790658"/>
    <w:rsid w:val="00790A91"/>
    <w:rsid w:val="00791244"/>
    <w:rsid w:val="0079304A"/>
    <w:rsid w:val="00796F78"/>
    <w:rsid w:val="0079775D"/>
    <w:rsid w:val="00797E74"/>
    <w:rsid w:val="007A02B4"/>
    <w:rsid w:val="007A0B26"/>
    <w:rsid w:val="007A2686"/>
    <w:rsid w:val="007A2A52"/>
    <w:rsid w:val="007A4B2D"/>
    <w:rsid w:val="007A553F"/>
    <w:rsid w:val="007A5C2E"/>
    <w:rsid w:val="007A771D"/>
    <w:rsid w:val="007A776A"/>
    <w:rsid w:val="007A7AEE"/>
    <w:rsid w:val="007B0BF7"/>
    <w:rsid w:val="007B32B4"/>
    <w:rsid w:val="007B3E35"/>
    <w:rsid w:val="007B43F6"/>
    <w:rsid w:val="007B6D41"/>
    <w:rsid w:val="007B728A"/>
    <w:rsid w:val="007C1C6E"/>
    <w:rsid w:val="007C2A1A"/>
    <w:rsid w:val="007C378E"/>
    <w:rsid w:val="007C5BFE"/>
    <w:rsid w:val="007C6026"/>
    <w:rsid w:val="007D040C"/>
    <w:rsid w:val="007D1E78"/>
    <w:rsid w:val="007D4451"/>
    <w:rsid w:val="007D483E"/>
    <w:rsid w:val="007D4D78"/>
    <w:rsid w:val="007D740C"/>
    <w:rsid w:val="007E161E"/>
    <w:rsid w:val="007E1F69"/>
    <w:rsid w:val="007E48D4"/>
    <w:rsid w:val="007E5B40"/>
    <w:rsid w:val="007F18F0"/>
    <w:rsid w:val="007F22B5"/>
    <w:rsid w:val="007F359E"/>
    <w:rsid w:val="007F42F3"/>
    <w:rsid w:val="007F573D"/>
    <w:rsid w:val="007F77B2"/>
    <w:rsid w:val="00803B1E"/>
    <w:rsid w:val="00804F18"/>
    <w:rsid w:val="00805E29"/>
    <w:rsid w:val="00811F6D"/>
    <w:rsid w:val="008125CA"/>
    <w:rsid w:val="00812ABD"/>
    <w:rsid w:val="008137EB"/>
    <w:rsid w:val="00813D0C"/>
    <w:rsid w:val="00813D2F"/>
    <w:rsid w:val="00814DF5"/>
    <w:rsid w:val="00814E37"/>
    <w:rsid w:val="0081564B"/>
    <w:rsid w:val="00815B92"/>
    <w:rsid w:val="00821526"/>
    <w:rsid w:val="00822541"/>
    <w:rsid w:val="00822B02"/>
    <w:rsid w:val="00823BFA"/>
    <w:rsid w:val="00824637"/>
    <w:rsid w:val="008252E3"/>
    <w:rsid w:val="00827776"/>
    <w:rsid w:val="00827D33"/>
    <w:rsid w:val="00831547"/>
    <w:rsid w:val="00831B75"/>
    <w:rsid w:val="00832940"/>
    <w:rsid w:val="00833100"/>
    <w:rsid w:val="00834212"/>
    <w:rsid w:val="008344AC"/>
    <w:rsid w:val="008370F5"/>
    <w:rsid w:val="00837F06"/>
    <w:rsid w:val="008402F9"/>
    <w:rsid w:val="008415EB"/>
    <w:rsid w:val="00841A1A"/>
    <w:rsid w:val="00846987"/>
    <w:rsid w:val="008473C5"/>
    <w:rsid w:val="00847D03"/>
    <w:rsid w:val="00851439"/>
    <w:rsid w:val="0085266B"/>
    <w:rsid w:val="00853659"/>
    <w:rsid w:val="00855FD1"/>
    <w:rsid w:val="00861EBA"/>
    <w:rsid w:val="008621E9"/>
    <w:rsid w:val="00862213"/>
    <w:rsid w:val="00862B74"/>
    <w:rsid w:val="00864C6A"/>
    <w:rsid w:val="00865699"/>
    <w:rsid w:val="00866306"/>
    <w:rsid w:val="00871668"/>
    <w:rsid w:val="008731B6"/>
    <w:rsid w:val="00873260"/>
    <w:rsid w:val="00873460"/>
    <w:rsid w:val="0087471F"/>
    <w:rsid w:val="008765D2"/>
    <w:rsid w:val="00881865"/>
    <w:rsid w:val="00882A75"/>
    <w:rsid w:val="008837CC"/>
    <w:rsid w:val="00884834"/>
    <w:rsid w:val="0088532F"/>
    <w:rsid w:val="00885938"/>
    <w:rsid w:val="00886BCB"/>
    <w:rsid w:val="00887C8F"/>
    <w:rsid w:val="008902B5"/>
    <w:rsid w:val="0089125C"/>
    <w:rsid w:val="00892708"/>
    <w:rsid w:val="00892D4A"/>
    <w:rsid w:val="0089325F"/>
    <w:rsid w:val="00893370"/>
    <w:rsid w:val="00893781"/>
    <w:rsid w:val="008951C2"/>
    <w:rsid w:val="00895FA5"/>
    <w:rsid w:val="008A20D2"/>
    <w:rsid w:val="008A29B3"/>
    <w:rsid w:val="008A2E79"/>
    <w:rsid w:val="008A304B"/>
    <w:rsid w:val="008A3547"/>
    <w:rsid w:val="008A48AE"/>
    <w:rsid w:val="008A54DF"/>
    <w:rsid w:val="008A5C45"/>
    <w:rsid w:val="008A60AA"/>
    <w:rsid w:val="008A60BA"/>
    <w:rsid w:val="008A7831"/>
    <w:rsid w:val="008B09C7"/>
    <w:rsid w:val="008B1912"/>
    <w:rsid w:val="008B2280"/>
    <w:rsid w:val="008B2855"/>
    <w:rsid w:val="008B38D2"/>
    <w:rsid w:val="008B77EC"/>
    <w:rsid w:val="008B7CBD"/>
    <w:rsid w:val="008C0C44"/>
    <w:rsid w:val="008C0E4C"/>
    <w:rsid w:val="008C2019"/>
    <w:rsid w:val="008C631D"/>
    <w:rsid w:val="008C67B1"/>
    <w:rsid w:val="008C7822"/>
    <w:rsid w:val="008C7EA9"/>
    <w:rsid w:val="008D04CD"/>
    <w:rsid w:val="008D0C74"/>
    <w:rsid w:val="008D1873"/>
    <w:rsid w:val="008D3107"/>
    <w:rsid w:val="008D348E"/>
    <w:rsid w:val="008D49B5"/>
    <w:rsid w:val="008D58A7"/>
    <w:rsid w:val="008D5B89"/>
    <w:rsid w:val="008D6ED4"/>
    <w:rsid w:val="008E0B2A"/>
    <w:rsid w:val="008E1820"/>
    <w:rsid w:val="008E1A4F"/>
    <w:rsid w:val="008E2031"/>
    <w:rsid w:val="008E23AA"/>
    <w:rsid w:val="008E23C6"/>
    <w:rsid w:val="008E3285"/>
    <w:rsid w:val="008E410C"/>
    <w:rsid w:val="008E52D5"/>
    <w:rsid w:val="008E59A7"/>
    <w:rsid w:val="008F0205"/>
    <w:rsid w:val="008F27C6"/>
    <w:rsid w:val="008F4BDA"/>
    <w:rsid w:val="008F4EB4"/>
    <w:rsid w:val="008F55DF"/>
    <w:rsid w:val="008F5A6D"/>
    <w:rsid w:val="008F6C8E"/>
    <w:rsid w:val="008F7D22"/>
    <w:rsid w:val="009009AA"/>
    <w:rsid w:val="009011B6"/>
    <w:rsid w:val="00901A8F"/>
    <w:rsid w:val="00902B27"/>
    <w:rsid w:val="00902C80"/>
    <w:rsid w:val="009032D2"/>
    <w:rsid w:val="00903C06"/>
    <w:rsid w:val="00905AE6"/>
    <w:rsid w:val="0090668F"/>
    <w:rsid w:val="00906CA2"/>
    <w:rsid w:val="009070D5"/>
    <w:rsid w:val="00907104"/>
    <w:rsid w:val="009111A7"/>
    <w:rsid w:val="00912398"/>
    <w:rsid w:val="00917807"/>
    <w:rsid w:val="00920E12"/>
    <w:rsid w:val="009224BB"/>
    <w:rsid w:val="00922502"/>
    <w:rsid w:val="00924836"/>
    <w:rsid w:val="00926B42"/>
    <w:rsid w:val="009307D3"/>
    <w:rsid w:val="00931762"/>
    <w:rsid w:val="00932258"/>
    <w:rsid w:val="0093328C"/>
    <w:rsid w:val="00935063"/>
    <w:rsid w:val="00935ABB"/>
    <w:rsid w:val="0093720B"/>
    <w:rsid w:val="0093792B"/>
    <w:rsid w:val="00941ABB"/>
    <w:rsid w:val="00941E3B"/>
    <w:rsid w:val="00942360"/>
    <w:rsid w:val="00942DD3"/>
    <w:rsid w:val="00943336"/>
    <w:rsid w:val="00943D22"/>
    <w:rsid w:val="00943DCD"/>
    <w:rsid w:val="009466AA"/>
    <w:rsid w:val="00947273"/>
    <w:rsid w:val="00950B5B"/>
    <w:rsid w:val="00950DA8"/>
    <w:rsid w:val="009516D1"/>
    <w:rsid w:val="00952712"/>
    <w:rsid w:val="00952F40"/>
    <w:rsid w:val="0095474D"/>
    <w:rsid w:val="00954B21"/>
    <w:rsid w:val="00956EF1"/>
    <w:rsid w:val="00956F34"/>
    <w:rsid w:val="009607D2"/>
    <w:rsid w:val="0096230A"/>
    <w:rsid w:val="00962A7D"/>
    <w:rsid w:val="00962C2F"/>
    <w:rsid w:val="0096302B"/>
    <w:rsid w:val="0096424F"/>
    <w:rsid w:val="00964599"/>
    <w:rsid w:val="00964C7C"/>
    <w:rsid w:val="00964E4F"/>
    <w:rsid w:val="00967104"/>
    <w:rsid w:val="00970A0F"/>
    <w:rsid w:val="00971BAD"/>
    <w:rsid w:val="00972325"/>
    <w:rsid w:val="009737B9"/>
    <w:rsid w:val="00973AE3"/>
    <w:rsid w:val="00977596"/>
    <w:rsid w:val="00977D7D"/>
    <w:rsid w:val="009816F4"/>
    <w:rsid w:val="0098336F"/>
    <w:rsid w:val="0098396F"/>
    <w:rsid w:val="00984093"/>
    <w:rsid w:val="00984CC1"/>
    <w:rsid w:val="00985FFC"/>
    <w:rsid w:val="009861DA"/>
    <w:rsid w:val="00987328"/>
    <w:rsid w:val="009933AC"/>
    <w:rsid w:val="00995149"/>
    <w:rsid w:val="009967B0"/>
    <w:rsid w:val="009969EF"/>
    <w:rsid w:val="00997D4E"/>
    <w:rsid w:val="009A05B7"/>
    <w:rsid w:val="009A39B2"/>
    <w:rsid w:val="009A77EC"/>
    <w:rsid w:val="009A7D34"/>
    <w:rsid w:val="009B3FE8"/>
    <w:rsid w:val="009B588E"/>
    <w:rsid w:val="009B6BF9"/>
    <w:rsid w:val="009B6FCF"/>
    <w:rsid w:val="009C2791"/>
    <w:rsid w:val="009C303C"/>
    <w:rsid w:val="009C3304"/>
    <w:rsid w:val="009C41F5"/>
    <w:rsid w:val="009C587D"/>
    <w:rsid w:val="009C7D00"/>
    <w:rsid w:val="009D22A8"/>
    <w:rsid w:val="009D22DD"/>
    <w:rsid w:val="009D285E"/>
    <w:rsid w:val="009D2B2C"/>
    <w:rsid w:val="009D3413"/>
    <w:rsid w:val="009D5468"/>
    <w:rsid w:val="009E0AFF"/>
    <w:rsid w:val="009E1830"/>
    <w:rsid w:val="009E1C24"/>
    <w:rsid w:val="009E2A4D"/>
    <w:rsid w:val="009E35D0"/>
    <w:rsid w:val="009E4049"/>
    <w:rsid w:val="009E54D3"/>
    <w:rsid w:val="009E739C"/>
    <w:rsid w:val="009E7911"/>
    <w:rsid w:val="009E7C41"/>
    <w:rsid w:val="009F08BC"/>
    <w:rsid w:val="009F4BFB"/>
    <w:rsid w:val="009F66F9"/>
    <w:rsid w:val="009F6C43"/>
    <w:rsid w:val="009F6FBC"/>
    <w:rsid w:val="009F7517"/>
    <w:rsid w:val="00A01C22"/>
    <w:rsid w:val="00A020D5"/>
    <w:rsid w:val="00A0590D"/>
    <w:rsid w:val="00A05C9A"/>
    <w:rsid w:val="00A068B8"/>
    <w:rsid w:val="00A07DA2"/>
    <w:rsid w:val="00A11A54"/>
    <w:rsid w:val="00A11E36"/>
    <w:rsid w:val="00A13D8C"/>
    <w:rsid w:val="00A14287"/>
    <w:rsid w:val="00A17B31"/>
    <w:rsid w:val="00A2065B"/>
    <w:rsid w:val="00A20B51"/>
    <w:rsid w:val="00A21D28"/>
    <w:rsid w:val="00A23C45"/>
    <w:rsid w:val="00A248A9"/>
    <w:rsid w:val="00A24943"/>
    <w:rsid w:val="00A24BA9"/>
    <w:rsid w:val="00A26901"/>
    <w:rsid w:val="00A276E6"/>
    <w:rsid w:val="00A278AA"/>
    <w:rsid w:val="00A30296"/>
    <w:rsid w:val="00A30A04"/>
    <w:rsid w:val="00A319F6"/>
    <w:rsid w:val="00A31FC3"/>
    <w:rsid w:val="00A32049"/>
    <w:rsid w:val="00A3409F"/>
    <w:rsid w:val="00A409DA"/>
    <w:rsid w:val="00A41273"/>
    <w:rsid w:val="00A412B0"/>
    <w:rsid w:val="00A42A9F"/>
    <w:rsid w:val="00A43772"/>
    <w:rsid w:val="00A45ED8"/>
    <w:rsid w:val="00A46485"/>
    <w:rsid w:val="00A50217"/>
    <w:rsid w:val="00A519A6"/>
    <w:rsid w:val="00A533F8"/>
    <w:rsid w:val="00A57B76"/>
    <w:rsid w:val="00A57F5E"/>
    <w:rsid w:val="00A60314"/>
    <w:rsid w:val="00A62534"/>
    <w:rsid w:val="00A631DC"/>
    <w:rsid w:val="00A6363E"/>
    <w:rsid w:val="00A6747F"/>
    <w:rsid w:val="00A7373F"/>
    <w:rsid w:val="00A7506A"/>
    <w:rsid w:val="00A7545C"/>
    <w:rsid w:val="00A75AAC"/>
    <w:rsid w:val="00A7704C"/>
    <w:rsid w:val="00A805F1"/>
    <w:rsid w:val="00A8087A"/>
    <w:rsid w:val="00A81EF8"/>
    <w:rsid w:val="00A825F1"/>
    <w:rsid w:val="00A8376D"/>
    <w:rsid w:val="00A841D0"/>
    <w:rsid w:val="00A86460"/>
    <w:rsid w:val="00A870E4"/>
    <w:rsid w:val="00A877D0"/>
    <w:rsid w:val="00A90EF5"/>
    <w:rsid w:val="00A91B5D"/>
    <w:rsid w:val="00A94DAA"/>
    <w:rsid w:val="00A9596B"/>
    <w:rsid w:val="00AA2207"/>
    <w:rsid w:val="00AA2F03"/>
    <w:rsid w:val="00AA3750"/>
    <w:rsid w:val="00AA38A5"/>
    <w:rsid w:val="00AA3AD0"/>
    <w:rsid w:val="00AA3CC7"/>
    <w:rsid w:val="00AA4FAE"/>
    <w:rsid w:val="00AA6BA8"/>
    <w:rsid w:val="00AA7CE8"/>
    <w:rsid w:val="00AB1707"/>
    <w:rsid w:val="00AB1DE5"/>
    <w:rsid w:val="00AB2E3C"/>
    <w:rsid w:val="00AB349C"/>
    <w:rsid w:val="00AB3768"/>
    <w:rsid w:val="00AB4AD9"/>
    <w:rsid w:val="00AB67D2"/>
    <w:rsid w:val="00AB6DCB"/>
    <w:rsid w:val="00AB751C"/>
    <w:rsid w:val="00AB7A87"/>
    <w:rsid w:val="00AB7EFB"/>
    <w:rsid w:val="00AC25FF"/>
    <w:rsid w:val="00AC428B"/>
    <w:rsid w:val="00AC63A9"/>
    <w:rsid w:val="00AC737D"/>
    <w:rsid w:val="00AD048A"/>
    <w:rsid w:val="00AD0E83"/>
    <w:rsid w:val="00AD186A"/>
    <w:rsid w:val="00AD3543"/>
    <w:rsid w:val="00AD529F"/>
    <w:rsid w:val="00AD6C19"/>
    <w:rsid w:val="00AE0D24"/>
    <w:rsid w:val="00AE1D1F"/>
    <w:rsid w:val="00AE4535"/>
    <w:rsid w:val="00AF11AD"/>
    <w:rsid w:val="00AF216C"/>
    <w:rsid w:val="00AF2CFD"/>
    <w:rsid w:val="00AF37DA"/>
    <w:rsid w:val="00B00851"/>
    <w:rsid w:val="00B016C6"/>
    <w:rsid w:val="00B03CFE"/>
    <w:rsid w:val="00B04EC2"/>
    <w:rsid w:val="00B06120"/>
    <w:rsid w:val="00B078C0"/>
    <w:rsid w:val="00B11D7E"/>
    <w:rsid w:val="00B123A1"/>
    <w:rsid w:val="00B140C4"/>
    <w:rsid w:val="00B17E6F"/>
    <w:rsid w:val="00B22DC6"/>
    <w:rsid w:val="00B231C8"/>
    <w:rsid w:val="00B232A3"/>
    <w:rsid w:val="00B260EB"/>
    <w:rsid w:val="00B304F2"/>
    <w:rsid w:val="00B31D6A"/>
    <w:rsid w:val="00B35CB1"/>
    <w:rsid w:val="00B36726"/>
    <w:rsid w:val="00B379B8"/>
    <w:rsid w:val="00B419BB"/>
    <w:rsid w:val="00B4242C"/>
    <w:rsid w:val="00B429BB"/>
    <w:rsid w:val="00B42D77"/>
    <w:rsid w:val="00B43CFE"/>
    <w:rsid w:val="00B4472F"/>
    <w:rsid w:val="00B4623F"/>
    <w:rsid w:val="00B4767A"/>
    <w:rsid w:val="00B5015A"/>
    <w:rsid w:val="00B50C1B"/>
    <w:rsid w:val="00B52F49"/>
    <w:rsid w:val="00B533AB"/>
    <w:rsid w:val="00B537CD"/>
    <w:rsid w:val="00B54219"/>
    <w:rsid w:val="00B54E5B"/>
    <w:rsid w:val="00B55B0F"/>
    <w:rsid w:val="00B57C64"/>
    <w:rsid w:val="00B620EE"/>
    <w:rsid w:val="00B63DAB"/>
    <w:rsid w:val="00B64BE4"/>
    <w:rsid w:val="00B64DD6"/>
    <w:rsid w:val="00B651DF"/>
    <w:rsid w:val="00B6546E"/>
    <w:rsid w:val="00B71101"/>
    <w:rsid w:val="00B714BE"/>
    <w:rsid w:val="00B71ACB"/>
    <w:rsid w:val="00B7407A"/>
    <w:rsid w:val="00B757A4"/>
    <w:rsid w:val="00B76055"/>
    <w:rsid w:val="00B7743F"/>
    <w:rsid w:val="00B776C8"/>
    <w:rsid w:val="00B77CA3"/>
    <w:rsid w:val="00B8034F"/>
    <w:rsid w:val="00B80AF0"/>
    <w:rsid w:val="00B81DE2"/>
    <w:rsid w:val="00B82265"/>
    <w:rsid w:val="00B85395"/>
    <w:rsid w:val="00B875F1"/>
    <w:rsid w:val="00B9071B"/>
    <w:rsid w:val="00B910A5"/>
    <w:rsid w:val="00B929C2"/>
    <w:rsid w:val="00B941DF"/>
    <w:rsid w:val="00B9503B"/>
    <w:rsid w:val="00B95A0D"/>
    <w:rsid w:val="00B96E52"/>
    <w:rsid w:val="00B977CB"/>
    <w:rsid w:val="00B9784B"/>
    <w:rsid w:val="00B97F34"/>
    <w:rsid w:val="00BA07B8"/>
    <w:rsid w:val="00BA0CFA"/>
    <w:rsid w:val="00BB03EC"/>
    <w:rsid w:val="00BB073A"/>
    <w:rsid w:val="00BB0A0B"/>
    <w:rsid w:val="00BB2474"/>
    <w:rsid w:val="00BB38CF"/>
    <w:rsid w:val="00BB3A09"/>
    <w:rsid w:val="00BB46FC"/>
    <w:rsid w:val="00BB485D"/>
    <w:rsid w:val="00BB73A8"/>
    <w:rsid w:val="00BC19C7"/>
    <w:rsid w:val="00BC42CD"/>
    <w:rsid w:val="00BC58CE"/>
    <w:rsid w:val="00BC6792"/>
    <w:rsid w:val="00BC73FA"/>
    <w:rsid w:val="00BD4FF4"/>
    <w:rsid w:val="00BD7258"/>
    <w:rsid w:val="00BE30EB"/>
    <w:rsid w:val="00BE3D34"/>
    <w:rsid w:val="00BE4759"/>
    <w:rsid w:val="00BE6416"/>
    <w:rsid w:val="00BE664F"/>
    <w:rsid w:val="00BE7E27"/>
    <w:rsid w:val="00BF045A"/>
    <w:rsid w:val="00BF0D3A"/>
    <w:rsid w:val="00BF2FDC"/>
    <w:rsid w:val="00BF401C"/>
    <w:rsid w:val="00BF494D"/>
    <w:rsid w:val="00BF712F"/>
    <w:rsid w:val="00C001A1"/>
    <w:rsid w:val="00C004D4"/>
    <w:rsid w:val="00C0218F"/>
    <w:rsid w:val="00C02E12"/>
    <w:rsid w:val="00C03063"/>
    <w:rsid w:val="00C04FB8"/>
    <w:rsid w:val="00C075CA"/>
    <w:rsid w:val="00C10139"/>
    <w:rsid w:val="00C14AC7"/>
    <w:rsid w:val="00C166D7"/>
    <w:rsid w:val="00C16A5F"/>
    <w:rsid w:val="00C20B91"/>
    <w:rsid w:val="00C219CB"/>
    <w:rsid w:val="00C243DD"/>
    <w:rsid w:val="00C245E7"/>
    <w:rsid w:val="00C25D1D"/>
    <w:rsid w:val="00C273E5"/>
    <w:rsid w:val="00C3125B"/>
    <w:rsid w:val="00C31C2E"/>
    <w:rsid w:val="00C338A9"/>
    <w:rsid w:val="00C33A44"/>
    <w:rsid w:val="00C33AF5"/>
    <w:rsid w:val="00C353BB"/>
    <w:rsid w:val="00C37AA5"/>
    <w:rsid w:val="00C37D7B"/>
    <w:rsid w:val="00C404E1"/>
    <w:rsid w:val="00C41044"/>
    <w:rsid w:val="00C417E4"/>
    <w:rsid w:val="00C41BFE"/>
    <w:rsid w:val="00C42664"/>
    <w:rsid w:val="00C44E0B"/>
    <w:rsid w:val="00C4628B"/>
    <w:rsid w:val="00C47866"/>
    <w:rsid w:val="00C5379C"/>
    <w:rsid w:val="00C53BAA"/>
    <w:rsid w:val="00C53C0F"/>
    <w:rsid w:val="00C574E6"/>
    <w:rsid w:val="00C57690"/>
    <w:rsid w:val="00C60704"/>
    <w:rsid w:val="00C628AA"/>
    <w:rsid w:val="00C6343C"/>
    <w:rsid w:val="00C722D1"/>
    <w:rsid w:val="00C753CB"/>
    <w:rsid w:val="00C75FA7"/>
    <w:rsid w:val="00C7714A"/>
    <w:rsid w:val="00C771DB"/>
    <w:rsid w:val="00C8022A"/>
    <w:rsid w:val="00C8049F"/>
    <w:rsid w:val="00C811DC"/>
    <w:rsid w:val="00C823CA"/>
    <w:rsid w:val="00C82FBD"/>
    <w:rsid w:val="00C84F11"/>
    <w:rsid w:val="00C87335"/>
    <w:rsid w:val="00C9032B"/>
    <w:rsid w:val="00C91B0E"/>
    <w:rsid w:val="00C92CF7"/>
    <w:rsid w:val="00C94630"/>
    <w:rsid w:val="00C94FE5"/>
    <w:rsid w:val="00C95C44"/>
    <w:rsid w:val="00CA0BF4"/>
    <w:rsid w:val="00CA5649"/>
    <w:rsid w:val="00CA58D9"/>
    <w:rsid w:val="00CA7DDA"/>
    <w:rsid w:val="00CB07B5"/>
    <w:rsid w:val="00CB235E"/>
    <w:rsid w:val="00CB371C"/>
    <w:rsid w:val="00CB5ABE"/>
    <w:rsid w:val="00CB681E"/>
    <w:rsid w:val="00CB713B"/>
    <w:rsid w:val="00CB7C63"/>
    <w:rsid w:val="00CC0E11"/>
    <w:rsid w:val="00CC1ACE"/>
    <w:rsid w:val="00CC6821"/>
    <w:rsid w:val="00CC6B08"/>
    <w:rsid w:val="00CC6F18"/>
    <w:rsid w:val="00CC7EAE"/>
    <w:rsid w:val="00CD07B8"/>
    <w:rsid w:val="00CD12F3"/>
    <w:rsid w:val="00CD14D3"/>
    <w:rsid w:val="00CD3E54"/>
    <w:rsid w:val="00CD58E7"/>
    <w:rsid w:val="00CD5B95"/>
    <w:rsid w:val="00CD6890"/>
    <w:rsid w:val="00CD7D51"/>
    <w:rsid w:val="00CE0599"/>
    <w:rsid w:val="00CE087E"/>
    <w:rsid w:val="00CE1ED9"/>
    <w:rsid w:val="00CE2D5F"/>
    <w:rsid w:val="00CE3E8B"/>
    <w:rsid w:val="00CE5962"/>
    <w:rsid w:val="00CF017B"/>
    <w:rsid w:val="00CF0500"/>
    <w:rsid w:val="00CF12C7"/>
    <w:rsid w:val="00CF1306"/>
    <w:rsid w:val="00CF3790"/>
    <w:rsid w:val="00CF3C57"/>
    <w:rsid w:val="00CF3E34"/>
    <w:rsid w:val="00CF4009"/>
    <w:rsid w:val="00CF6BBD"/>
    <w:rsid w:val="00CF774E"/>
    <w:rsid w:val="00CF7CF6"/>
    <w:rsid w:val="00D007B4"/>
    <w:rsid w:val="00D0097A"/>
    <w:rsid w:val="00D01006"/>
    <w:rsid w:val="00D01FE1"/>
    <w:rsid w:val="00D027E5"/>
    <w:rsid w:val="00D03D7C"/>
    <w:rsid w:val="00D053A1"/>
    <w:rsid w:val="00D128DE"/>
    <w:rsid w:val="00D13CEC"/>
    <w:rsid w:val="00D15D0A"/>
    <w:rsid w:val="00D20F41"/>
    <w:rsid w:val="00D21505"/>
    <w:rsid w:val="00D224C5"/>
    <w:rsid w:val="00D235F2"/>
    <w:rsid w:val="00D24335"/>
    <w:rsid w:val="00D24A27"/>
    <w:rsid w:val="00D25EB8"/>
    <w:rsid w:val="00D26D57"/>
    <w:rsid w:val="00D27D2C"/>
    <w:rsid w:val="00D34EB0"/>
    <w:rsid w:val="00D35C87"/>
    <w:rsid w:val="00D35DF4"/>
    <w:rsid w:val="00D36506"/>
    <w:rsid w:val="00D41052"/>
    <w:rsid w:val="00D44C89"/>
    <w:rsid w:val="00D47071"/>
    <w:rsid w:val="00D4710A"/>
    <w:rsid w:val="00D47227"/>
    <w:rsid w:val="00D518CE"/>
    <w:rsid w:val="00D524F6"/>
    <w:rsid w:val="00D56002"/>
    <w:rsid w:val="00D57423"/>
    <w:rsid w:val="00D576D1"/>
    <w:rsid w:val="00D57944"/>
    <w:rsid w:val="00D60464"/>
    <w:rsid w:val="00D6074E"/>
    <w:rsid w:val="00D6123B"/>
    <w:rsid w:val="00D66F73"/>
    <w:rsid w:val="00D6712C"/>
    <w:rsid w:val="00D709BE"/>
    <w:rsid w:val="00D7104C"/>
    <w:rsid w:val="00D71B27"/>
    <w:rsid w:val="00D72663"/>
    <w:rsid w:val="00D729F6"/>
    <w:rsid w:val="00D72D8F"/>
    <w:rsid w:val="00D74169"/>
    <w:rsid w:val="00D758CB"/>
    <w:rsid w:val="00D7642A"/>
    <w:rsid w:val="00D76C30"/>
    <w:rsid w:val="00D76D6B"/>
    <w:rsid w:val="00D76F57"/>
    <w:rsid w:val="00D7788D"/>
    <w:rsid w:val="00D81D08"/>
    <w:rsid w:val="00D853DF"/>
    <w:rsid w:val="00D86B2F"/>
    <w:rsid w:val="00D86C71"/>
    <w:rsid w:val="00D90A58"/>
    <w:rsid w:val="00D91FB7"/>
    <w:rsid w:val="00D9418E"/>
    <w:rsid w:val="00D941F1"/>
    <w:rsid w:val="00D95CF1"/>
    <w:rsid w:val="00D97D71"/>
    <w:rsid w:val="00DA0407"/>
    <w:rsid w:val="00DA0C3B"/>
    <w:rsid w:val="00DA2B9F"/>
    <w:rsid w:val="00DA346D"/>
    <w:rsid w:val="00DA4810"/>
    <w:rsid w:val="00DA4BCE"/>
    <w:rsid w:val="00DA7112"/>
    <w:rsid w:val="00DA7FF3"/>
    <w:rsid w:val="00DB049B"/>
    <w:rsid w:val="00DB088F"/>
    <w:rsid w:val="00DB0BA6"/>
    <w:rsid w:val="00DB2ACE"/>
    <w:rsid w:val="00DB337D"/>
    <w:rsid w:val="00DB5D36"/>
    <w:rsid w:val="00DB62EC"/>
    <w:rsid w:val="00DB687A"/>
    <w:rsid w:val="00DB7EE7"/>
    <w:rsid w:val="00DC05BF"/>
    <w:rsid w:val="00DC0CC3"/>
    <w:rsid w:val="00DC151B"/>
    <w:rsid w:val="00DC1ED1"/>
    <w:rsid w:val="00DC3B87"/>
    <w:rsid w:val="00DC41C4"/>
    <w:rsid w:val="00DC507A"/>
    <w:rsid w:val="00DC7FE0"/>
    <w:rsid w:val="00DD14E7"/>
    <w:rsid w:val="00DD36BB"/>
    <w:rsid w:val="00DD48D5"/>
    <w:rsid w:val="00DD5031"/>
    <w:rsid w:val="00DD660D"/>
    <w:rsid w:val="00DD7240"/>
    <w:rsid w:val="00DD7B98"/>
    <w:rsid w:val="00DE0639"/>
    <w:rsid w:val="00DE1D53"/>
    <w:rsid w:val="00DE2405"/>
    <w:rsid w:val="00DE3040"/>
    <w:rsid w:val="00DE78A3"/>
    <w:rsid w:val="00DE7F35"/>
    <w:rsid w:val="00DF1698"/>
    <w:rsid w:val="00DF4160"/>
    <w:rsid w:val="00DF47D1"/>
    <w:rsid w:val="00DF556D"/>
    <w:rsid w:val="00DF6028"/>
    <w:rsid w:val="00DF6341"/>
    <w:rsid w:val="00DF7D2D"/>
    <w:rsid w:val="00E01BBD"/>
    <w:rsid w:val="00E04144"/>
    <w:rsid w:val="00E06272"/>
    <w:rsid w:val="00E067AF"/>
    <w:rsid w:val="00E0795B"/>
    <w:rsid w:val="00E115F9"/>
    <w:rsid w:val="00E11C09"/>
    <w:rsid w:val="00E151EB"/>
    <w:rsid w:val="00E17325"/>
    <w:rsid w:val="00E22944"/>
    <w:rsid w:val="00E22B90"/>
    <w:rsid w:val="00E24C3A"/>
    <w:rsid w:val="00E25442"/>
    <w:rsid w:val="00E276B4"/>
    <w:rsid w:val="00E30C11"/>
    <w:rsid w:val="00E317F9"/>
    <w:rsid w:val="00E32102"/>
    <w:rsid w:val="00E32CF4"/>
    <w:rsid w:val="00E35C25"/>
    <w:rsid w:val="00E364A6"/>
    <w:rsid w:val="00E371E2"/>
    <w:rsid w:val="00E40940"/>
    <w:rsid w:val="00E409B5"/>
    <w:rsid w:val="00E41210"/>
    <w:rsid w:val="00E41D87"/>
    <w:rsid w:val="00E4406C"/>
    <w:rsid w:val="00E46358"/>
    <w:rsid w:val="00E504D9"/>
    <w:rsid w:val="00E50696"/>
    <w:rsid w:val="00E50FE1"/>
    <w:rsid w:val="00E51C84"/>
    <w:rsid w:val="00E51EFD"/>
    <w:rsid w:val="00E524A7"/>
    <w:rsid w:val="00E53BBB"/>
    <w:rsid w:val="00E56F73"/>
    <w:rsid w:val="00E57914"/>
    <w:rsid w:val="00E60D4D"/>
    <w:rsid w:val="00E61699"/>
    <w:rsid w:val="00E618D7"/>
    <w:rsid w:val="00E62C56"/>
    <w:rsid w:val="00E63EAB"/>
    <w:rsid w:val="00E6598F"/>
    <w:rsid w:val="00E661CD"/>
    <w:rsid w:val="00E66D15"/>
    <w:rsid w:val="00E67630"/>
    <w:rsid w:val="00E7083F"/>
    <w:rsid w:val="00E7167A"/>
    <w:rsid w:val="00E7234D"/>
    <w:rsid w:val="00E73EBD"/>
    <w:rsid w:val="00E774C3"/>
    <w:rsid w:val="00E775C6"/>
    <w:rsid w:val="00E81BA8"/>
    <w:rsid w:val="00E8346B"/>
    <w:rsid w:val="00E846E7"/>
    <w:rsid w:val="00E84E2C"/>
    <w:rsid w:val="00E90104"/>
    <w:rsid w:val="00E91688"/>
    <w:rsid w:val="00E92ECA"/>
    <w:rsid w:val="00E96149"/>
    <w:rsid w:val="00EA05E8"/>
    <w:rsid w:val="00EA09CE"/>
    <w:rsid w:val="00EA27E2"/>
    <w:rsid w:val="00EA28C0"/>
    <w:rsid w:val="00EA5169"/>
    <w:rsid w:val="00EA51B4"/>
    <w:rsid w:val="00EA5935"/>
    <w:rsid w:val="00EB4EC0"/>
    <w:rsid w:val="00EB63A0"/>
    <w:rsid w:val="00EB7D72"/>
    <w:rsid w:val="00EC26D7"/>
    <w:rsid w:val="00EC2BCB"/>
    <w:rsid w:val="00EC5905"/>
    <w:rsid w:val="00EC6957"/>
    <w:rsid w:val="00EC69A7"/>
    <w:rsid w:val="00EC6AD8"/>
    <w:rsid w:val="00EC7264"/>
    <w:rsid w:val="00ED1894"/>
    <w:rsid w:val="00ED277D"/>
    <w:rsid w:val="00ED31C5"/>
    <w:rsid w:val="00ED3C29"/>
    <w:rsid w:val="00ED78A1"/>
    <w:rsid w:val="00EE13ED"/>
    <w:rsid w:val="00EE1E90"/>
    <w:rsid w:val="00EE28A9"/>
    <w:rsid w:val="00EE5FE2"/>
    <w:rsid w:val="00EF169B"/>
    <w:rsid w:val="00EF4E47"/>
    <w:rsid w:val="00EF6F83"/>
    <w:rsid w:val="00EF7E3C"/>
    <w:rsid w:val="00F01155"/>
    <w:rsid w:val="00F04569"/>
    <w:rsid w:val="00F07AA3"/>
    <w:rsid w:val="00F11086"/>
    <w:rsid w:val="00F11949"/>
    <w:rsid w:val="00F155D3"/>
    <w:rsid w:val="00F17DF2"/>
    <w:rsid w:val="00F17FCA"/>
    <w:rsid w:val="00F20B51"/>
    <w:rsid w:val="00F236E5"/>
    <w:rsid w:val="00F2521D"/>
    <w:rsid w:val="00F25692"/>
    <w:rsid w:val="00F2678D"/>
    <w:rsid w:val="00F276CD"/>
    <w:rsid w:val="00F34601"/>
    <w:rsid w:val="00F34C90"/>
    <w:rsid w:val="00F35268"/>
    <w:rsid w:val="00F37665"/>
    <w:rsid w:val="00F376E8"/>
    <w:rsid w:val="00F3788D"/>
    <w:rsid w:val="00F37E3E"/>
    <w:rsid w:val="00F40353"/>
    <w:rsid w:val="00F428FD"/>
    <w:rsid w:val="00F445E1"/>
    <w:rsid w:val="00F44F11"/>
    <w:rsid w:val="00F459E5"/>
    <w:rsid w:val="00F506A6"/>
    <w:rsid w:val="00F515C3"/>
    <w:rsid w:val="00F51A89"/>
    <w:rsid w:val="00F523D1"/>
    <w:rsid w:val="00F525EF"/>
    <w:rsid w:val="00F52972"/>
    <w:rsid w:val="00F530EE"/>
    <w:rsid w:val="00F53BA4"/>
    <w:rsid w:val="00F53CE2"/>
    <w:rsid w:val="00F543D6"/>
    <w:rsid w:val="00F546DD"/>
    <w:rsid w:val="00F56465"/>
    <w:rsid w:val="00F56536"/>
    <w:rsid w:val="00F57678"/>
    <w:rsid w:val="00F65B97"/>
    <w:rsid w:val="00F667AA"/>
    <w:rsid w:val="00F670B8"/>
    <w:rsid w:val="00F72103"/>
    <w:rsid w:val="00F72CA4"/>
    <w:rsid w:val="00F7396A"/>
    <w:rsid w:val="00F73A69"/>
    <w:rsid w:val="00F73AB9"/>
    <w:rsid w:val="00F74B54"/>
    <w:rsid w:val="00F769DB"/>
    <w:rsid w:val="00F76C25"/>
    <w:rsid w:val="00F803E4"/>
    <w:rsid w:val="00F80DA4"/>
    <w:rsid w:val="00F82E34"/>
    <w:rsid w:val="00F86597"/>
    <w:rsid w:val="00F86C0E"/>
    <w:rsid w:val="00F92163"/>
    <w:rsid w:val="00F929E3"/>
    <w:rsid w:val="00F92DE9"/>
    <w:rsid w:val="00F939E4"/>
    <w:rsid w:val="00F975D3"/>
    <w:rsid w:val="00FA0073"/>
    <w:rsid w:val="00FA0F91"/>
    <w:rsid w:val="00FA3D2D"/>
    <w:rsid w:val="00FA423E"/>
    <w:rsid w:val="00FB222B"/>
    <w:rsid w:val="00FB5B9F"/>
    <w:rsid w:val="00FB701F"/>
    <w:rsid w:val="00FC03AC"/>
    <w:rsid w:val="00FC36A3"/>
    <w:rsid w:val="00FC5C21"/>
    <w:rsid w:val="00FC6261"/>
    <w:rsid w:val="00FC7120"/>
    <w:rsid w:val="00FD02E3"/>
    <w:rsid w:val="00FD03BF"/>
    <w:rsid w:val="00FD08AC"/>
    <w:rsid w:val="00FD1D55"/>
    <w:rsid w:val="00FD2DE9"/>
    <w:rsid w:val="00FD37D9"/>
    <w:rsid w:val="00FD3A5F"/>
    <w:rsid w:val="00FD3D69"/>
    <w:rsid w:val="00FD4766"/>
    <w:rsid w:val="00FD5F4E"/>
    <w:rsid w:val="00FE1085"/>
    <w:rsid w:val="00FE3D4D"/>
    <w:rsid w:val="00FE5906"/>
    <w:rsid w:val="00FE7D2B"/>
    <w:rsid w:val="00FF246F"/>
    <w:rsid w:val="00FF328E"/>
    <w:rsid w:val="00FF3A21"/>
    <w:rsid w:val="00FF695E"/>
    <w:rsid w:val="00FF7380"/>
    <w:rsid w:val="00FF75E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20B51"/>
  </w:style>
  <w:style w:type="paragraph" w:styleId="Nadpis1">
    <w:name w:val="heading 1"/>
    <w:basedOn w:val="Normlny"/>
    <w:next w:val="Normlny"/>
    <w:qFormat/>
    <w:rsid w:val="00A20B51"/>
    <w:pPr>
      <w:keepNext/>
      <w:spacing w:before="240" w:after="60"/>
      <w:outlineLvl w:val="0"/>
    </w:pPr>
    <w:rPr>
      <w:rFonts w:ascii="Arial" w:hAnsi="Arial"/>
      <w:b/>
      <w:kern w:val="28"/>
      <w:sz w:val="28"/>
    </w:rPr>
  </w:style>
  <w:style w:type="paragraph" w:styleId="Nadpis2">
    <w:name w:val="heading 2"/>
    <w:basedOn w:val="Normlny"/>
    <w:next w:val="Normlny"/>
    <w:qFormat/>
    <w:rsid w:val="00A20B51"/>
    <w:pPr>
      <w:keepNext/>
      <w:ind w:left="5387" w:right="851"/>
      <w:jc w:val="center"/>
      <w:outlineLvl w:val="1"/>
    </w:pPr>
    <w:rPr>
      <w:b/>
      <w:sz w:val="24"/>
    </w:rPr>
  </w:style>
  <w:style w:type="paragraph" w:styleId="Nadpis3">
    <w:name w:val="heading 3"/>
    <w:basedOn w:val="Normlny"/>
    <w:next w:val="Normlny"/>
    <w:link w:val="Nadpis3Char"/>
    <w:semiHidden/>
    <w:unhideWhenUsed/>
    <w:qFormat/>
    <w:rsid w:val="00164DBA"/>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semiHidden/>
    <w:unhideWhenUsed/>
    <w:qFormat/>
    <w:rsid w:val="00F65B9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semiHidden/>
    <w:unhideWhenUsed/>
    <w:qFormat/>
    <w:rsid w:val="00C37AA5"/>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Char"/>
    <w:basedOn w:val="Normlny"/>
    <w:link w:val="HlavikaChar"/>
    <w:rsid w:val="00A20B51"/>
    <w:pPr>
      <w:tabs>
        <w:tab w:val="center" w:pos="4153"/>
        <w:tab w:val="right" w:pos="8306"/>
      </w:tabs>
    </w:pPr>
  </w:style>
  <w:style w:type="paragraph" w:styleId="Pta">
    <w:name w:val="footer"/>
    <w:basedOn w:val="Normlny"/>
    <w:link w:val="PtaChar"/>
    <w:uiPriority w:val="99"/>
    <w:rsid w:val="00A20B51"/>
    <w:pPr>
      <w:tabs>
        <w:tab w:val="center" w:pos="4153"/>
        <w:tab w:val="right" w:pos="8306"/>
      </w:tabs>
    </w:pPr>
  </w:style>
  <w:style w:type="character" w:styleId="slostrany">
    <w:name w:val="page number"/>
    <w:basedOn w:val="Predvolenpsmoodseku"/>
    <w:rsid w:val="00FE5906"/>
  </w:style>
  <w:style w:type="paragraph" w:customStyle="1" w:styleId="vec">
    <w:name w:val="vec"/>
    <w:basedOn w:val="Normlny"/>
    <w:rsid w:val="00A20B51"/>
    <w:pPr>
      <w:pBdr>
        <w:bottom w:val="single" w:sz="4" w:space="1" w:color="auto"/>
      </w:pBdr>
      <w:tabs>
        <w:tab w:val="left" w:pos="0"/>
      </w:tabs>
    </w:pPr>
    <w:rPr>
      <w:b/>
      <w:sz w:val="24"/>
    </w:rPr>
  </w:style>
  <w:style w:type="paragraph" w:customStyle="1" w:styleId="text">
    <w:name w:val="text"/>
    <w:basedOn w:val="Normlny"/>
    <w:rsid w:val="00A20B51"/>
    <w:pPr>
      <w:spacing w:before="120"/>
      <w:ind w:firstLine="720"/>
      <w:jc w:val="both"/>
    </w:pPr>
    <w:rPr>
      <w:sz w:val="24"/>
    </w:rPr>
  </w:style>
  <w:style w:type="character" w:customStyle="1" w:styleId="HlavikaChar">
    <w:name w:val="Hlavička Char"/>
    <w:aliases w:val=" Char Char"/>
    <w:link w:val="Hlavika"/>
    <w:locked/>
    <w:rsid w:val="00260D53"/>
  </w:style>
  <w:style w:type="character" w:styleId="Hypertextovprepojenie">
    <w:name w:val="Hyperlink"/>
    <w:rsid w:val="00C7714A"/>
    <w:rPr>
      <w:color w:val="0000FF"/>
      <w:u w:val="single"/>
    </w:rPr>
  </w:style>
  <w:style w:type="paragraph" w:customStyle="1" w:styleId="ablna">
    <w:name w:val="Šablóna"/>
    <w:basedOn w:val="Hlavika"/>
    <w:link w:val="ablnaChar"/>
    <w:qFormat/>
    <w:rsid w:val="00547B89"/>
    <w:pPr>
      <w:tabs>
        <w:tab w:val="clear" w:pos="4153"/>
        <w:tab w:val="clear" w:pos="8306"/>
        <w:tab w:val="center" w:pos="-142"/>
        <w:tab w:val="center" w:pos="4536"/>
        <w:tab w:val="right" w:pos="9072"/>
        <w:tab w:val="right" w:pos="9356"/>
      </w:tabs>
      <w:suppressAutoHyphens/>
      <w:ind w:right="-1"/>
    </w:pPr>
    <w:rPr>
      <w:sz w:val="24"/>
      <w:szCs w:val="24"/>
      <w:lang w:eastAsia="ar-SA"/>
    </w:rPr>
  </w:style>
  <w:style w:type="character" w:customStyle="1" w:styleId="ablnaChar">
    <w:name w:val="Šablóna Char"/>
    <w:link w:val="ablna"/>
    <w:rsid w:val="00547B89"/>
    <w:rPr>
      <w:sz w:val="24"/>
      <w:szCs w:val="24"/>
      <w:lang w:eastAsia="ar-SA"/>
    </w:rPr>
  </w:style>
  <w:style w:type="paragraph" w:styleId="Textbubliny">
    <w:name w:val="Balloon Text"/>
    <w:basedOn w:val="Normlny"/>
    <w:link w:val="TextbublinyChar"/>
    <w:rsid w:val="00CE2D5F"/>
    <w:rPr>
      <w:rFonts w:ascii="Segoe UI" w:hAnsi="Segoe UI"/>
      <w:sz w:val="18"/>
      <w:szCs w:val="18"/>
    </w:rPr>
  </w:style>
  <w:style w:type="character" w:customStyle="1" w:styleId="TextbublinyChar">
    <w:name w:val="Text bubliny Char"/>
    <w:link w:val="Textbubliny"/>
    <w:rsid w:val="00CE2D5F"/>
    <w:rPr>
      <w:rFonts w:ascii="Segoe UI" w:hAnsi="Segoe UI" w:cs="Segoe UI"/>
      <w:sz w:val="18"/>
      <w:szCs w:val="18"/>
    </w:rPr>
  </w:style>
  <w:style w:type="paragraph" w:customStyle="1" w:styleId="E">
    <w:name w:val="E"/>
    <w:qFormat/>
    <w:rsid w:val="00FA0073"/>
    <w:pPr>
      <w:spacing w:after="200" w:line="276" w:lineRule="auto"/>
    </w:pPr>
    <w:rPr>
      <w:rFonts w:ascii="Arial" w:eastAsia="Calibri" w:hAnsi="Arial"/>
      <w:sz w:val="18"/>
      <w:szCs w:val="22"/>
      <w:lang w:eastAsia="en-US"/>
    </w:rPr>
  </w:style>
  <w:style w:type="paragraph" w:customStyle="1" w:styleId="MZVnormal">
    <w:name w:val="MZV normal"/>
    <w:basedOn w:val="Normlny"/>
    <w:rsid w:val="005803FC"/>
    <w:rPr>
      <w:rFonts w:ascii="Arial" w:hAnsi="Arial"/>
      <w:color w:val="000000"/>
      <w:sz w:val="22"/>
      <w:szCs w:val="24"/>
    </w:rPr>
  </w:style>
  <w:style w:type="table" w:styleId="Mriekatabuky">
    <w:name w:val="Table Grid"/>
    <w:basedOn w:val="Normlnatabuka"/>
    <w:rsid w:val="000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3A3C6B"/>
  </w:style>
  <w:style w:type="paragraph" w:styleId="Zkladntext">
    <w:name w:val="Body Text"/>
    <w:basedOn w:val="Normlny"/>
    <w:link w:val="ZkladntextChar"/>
    <w:unhideWhenUsed/>
    <w:rsid w:val="00266935"/>
    <w:pPr>
      <w:overflowPunct w:val="0"/>
      <w:autoSpaceDE w:val="0"/>
      <w:autoSpaceDN w:val="0"/>
      <w:adjustRightInd w:val="0"/>
      <w:spacing w:after="120"/>
      <w:jc w:val="both"/>
    </w:pPr>
    <w:rPr>
      <w:rFonts w:ascii="Arial" w:hAnsi="Arial"/>
      <w:sz w:val="22"/>
      <w:szCs w:val="24"/>
      <w:lang w:eastAsia="cs-CZ"/>
    </w:rPr>
  </w:style>
  <w:style w:type="character" w:customStyle="1" w:styleId="ZkladntextChar">
    <w:name w:val="Základný text Char"/>
    <w:link w:val="Zkladntext"/>
    <w:rsid w:val="00266935"/>
    <w:rPr>
      <w:rFonts w:ascii="Arial" w:hAnsi="Arial"/>
      <w:sz w:val="22"/>
      <w:szCs w:val="24"/>
      <w:lang w:eastAsia="cs-CZ"/>
    </w:rPr>
  </w:style>
  <w:style w:type="paragraph" w:styleId="Odsekzoznamu">
    <w:name w:val="List Paragraph"/>
    <w:basedOn w:val="Normlny"/>
    <w:link w:val="OdsekzoznamuChar"/>
    <w:uiPriority w:val="34"/>
    <w:qFormat/>
    <w:rsid w:val="002070E3"/>
    <w:pPr>
      <w:ind w:left="708"/>
    </w:pPr>
    <w:rPr>
      <w:rFonts w:ascii="Arial" w:hAnsi="Arial"/>
      <w:sz w:val="24"/>
      <w:szCs w:val="24"/>
      <w:lang w:eastAsia="cs-CZ"/>
    </w:rPr>
  </w:style>
  <w:style w:type="paragraph" w:styleId="Nzov">
    <w:name w:val="Title"/>
    <w:basedOn w:val="Normlny"/>
    <w:link w:val="NzovChar"/>
    <w:qFormat/>
    <w:rsid w:val="00F01155"/>
    <w:pPr>
      <w:jc w:val="center"/>
    </w:pPr>
    <w:rPr>
      <w:b/>
      <w:bCs/>
      <w:sz w:val="36"/>
      <w:szCs w:val="36"/>
    </w:rPr>
  </w:style>
  <w:style w:type="character" w:customStyle="1" w:styleId="NzovChar">
    <w:name w:val="Názov Char"/>
    <w:link w:val="Nzov"/>
    <w:rsid w:val="00F01155"/>
    <w:rPr>
      <w:b/>
      <w:bCs/>
      <w:sz w:val="36"/>
      <w:szCs w:val="36"/>
    </w:rPr>
  </w:style>
  <w:style w:type="paragraph" w:customStyle="1" w:styleId="F2-ZkladnText">
    <w:name w:val="F2-ZákladnýText"/>
    <w:basedOn w:val="Normlny"/>
    <w:link w:val="F2-ZkladnTextChar"/>
    <w:rsid w:val="00797E74"/>
    <w:pPr>
      <w:jc w:val="both"/>
    </w:pPr>
    <w:rPr>
      <w:sz w:val="24"/>
    </w:rPr>
  </w:style>
  <w:style w:type="paragraph" w:customStyle="1" w:styleId="F7-ZvraznenCentrovanie">
    <w:name w:val="F7-ZvýraznenéCentrovanie"/>
    <w:basedOn w:val="F2-ZkladnText"/>
    <w:rsid w:val="00797E74"/>
    <w:pPr>
      <w:jc w:val="center"/>
    </w:pPr>
    <w:rPr>
      <w:b/>
    </w:rPr>
  </w:style>
  <w:style w:type="character" w:customStyle="1" w:styleId="F2-ZkladnTextChar">
    <w:name w:val="F2-ZákladnýText Char"/>
    <w:link w:val="F2-ZkladnText"/>
    <w:locked/>
    <w:rsid w:val="00797E74"/>
    <w:rPr>
      <w:sz w:val="24"/>
    </w:rPr>
  </w:style>
  <w:style w:type="paragraph" w:customStyle="1" w:styleId="F2-Zkladntext0">
    <w:name w:val="F2-Základný text"/>
    <w:basedOn w:val="Normlny"/>
    <w:rsid w:val="00797E74"/>
    <w:rPr>
      <w:rFonts w:ascii="Arial" w:hAnsi="Arial"/>
      <w:color w:val="000000"/>
    </w:rPr>
  </w:style>
  <w:style w:type="paragraph" w:customStyle="1" w:styleId="F3-Odstavec">
    <w:name w:val="F3-Odstavec"/>
    <w:basedOn w:val="F2-ZkladnText"/>
    <w:rsid w:val="00797E74"/>
    <w:pPr>
      <w:spacing w:after="120"/>
      <w:ind w:firstLine="709"/>
    </w:pPr>
  </w:style>
  <w:style w:type="paragraph" w:styleId="Zarkazkladnhotextu2">
    <w:name w:val="Body Text Indent 2"/>
    <w:basedOn w:val="Normlny"/>
    <w:link w:val="Zarkazkladnhotextu2Char"/>
    <w:rsid w:val="001372C8"/>
    <w:pPr>
      <w:spacing w:after="120" w:line="480" w:lineRule="auto"/>
      <w:ind w:left="283"/>
    </w:pPr>
  </w:style>
  <w:style w:type="character" w:customStyle="1" w:styleId="Zarkazkladnhotextu2Char">
    <w:name w:val="Zarážka základného textu 2 Char"/>
    <w:basedOn w:val="Predvolenpsmoodseku"/>
    <w:link w:val="Zarkazkladnhotextu2"/>
    <w:rsid w:val="001372C8"/>
  </w:style>
  <w:style w:type="paragraph" w:styleId="Zarkazkladnhotextu">
    <w:name w:val="Body Text Indent"/>
    <w:basedOn w:val="Normlny"/>
    <w:link w:val="ZarkazkladnhotextuChar"/>
    <w:uiPriority w:val="99"/>
    <w:rsid w:val="001372C8"/>
    <w:pPr>
      <w:spacing w:after="120"/>
      <w:ind w:left="283"/>
    </w:pPr>
  </w:style>
  <w:style w:type="character" w:customStyle="1" w:styleId="ZarkazkladnhotextuChar">
    <w:name w:val="Zarážka základného textu Char"/>
    <w:basedOn w:val="Predvolenpsmoodseku"/>
    <w:link w:val="Zarkazkladnhotextu"/>
    <w:uiPriority w:val="99"/>
    <w:rsid w:val="001372C8"/>
  </w:style>
  <w:style w:type="paragraph" w:styleId="Bezriadkovania">
    <w:name w:val="No Spacing"/>
    <w:link w:val="BezriadkovaniaChar"/>
    <w:uiPriority w:val="1"/>
    <w:qFormat/>
    <w:rsid w:val="001372C8"/>
    <w:pPr>
      <w:widowControl w:val="0"/>
    </w:pPr>
    <w:rPr>
      <w:rFonts w:ascii="Courier New" w:eastAsia="Calibri" w:hAnsi="Courier New" w:cs="Courier New"/>
      <w:color w:val="000000"/>
      <w:sz w:val="24"/>
      <w:szCs w:val="24"/>
    </w:rPr>
  </w:style>
  <w:style w:type="character" w:styleId="Zvraznenie">
    <w:name w:val="Emphasis"/>
    <w:uiPriority w:val="99"/>
    <w:qFormat/>
    <w:rsid w:val="001372C8"/>
    <w:rPr>
      <w:rFonts w:cs="Times New Roman"/>
      <w:i/>
      <w:iCs/>
    </w:rPr>
  </w:style>
  <w:style w:type="character" w:customStyle="1" w:styleId="BezriadkovaniaChar">
    <w:name w:val="Bez riadkovania Char"/>
    <w:link w:val="Bezriadkovania"/>
    <w:uiPriority w:val="1"/>
    <w:rsid w:val="001372C8"/>
    <w:rPr>
      <w:rFonts w:ascii="Courier New" w:eastAsia="Calibri" w:hAnsi="Courier New" w:cs="Courier New"/>
      <w:color w:val="000000"/>
      <w:sz w:val="24"/>
      <w:szCs w:val="24"/>
    </w:rPr>
  </w:style>
  <w:style w:type="paragraph" w:customStyle="1" w:styleId="Export0">
    <w:name w:val="Export 0"/>
    <w:basedOn w:val="Normlny"/>
    <w:rsid w:val="004E7DA7"/>
    <w:pPr>
      <w:widowControl w:val="0"/>
      <w:autoSpaceDE w:val="0"/>
      <w:autoSpaceDN w:val="0"/>
      <w:adjustRightInd w:val="0"/>
    </w:pPr>
    <w:rPr>
      <w:rFonts w:ascii="Avinion" w:hAnsi="Avinion" w:cs="Avinion"/>
      <w:sz w:val="24"/>
      <w:szCs w:val="24"/>
      <w:lang w:val="cs-CZ" w:eastAsia="cs-CZ"/>
    </w:rPr>
  </w:style>
  <w:style w:type="paragraph" w:styleId="Normlnywebov">
    <w:name w:val="Normal (Web)"/>
    <w:basedOn w:val="Normlny"/>
    <w:uiPriority w:val="99"/>
    <w:unhideWhenUsed/>
    <w:rsid w:val="004E7DA7"/>
    <w:pPr>
      <w:spacing w:before="100" w:beforeAutospacing="1" w:after="100" w:afterAutospacing="1"/>
    </w:pPr>
    <w:rPr>
      <w:sz w:val="24"/>
      <w:szCs w:val="24"/>
    </w:rPr>
  </w:style>
  <w:style w:type="paragraph" w:customStyle="1" w:styleId="Default">
    <w:name w:val="Default"/>
    <w:rsid w:val="007A02B4"/>
    <w:pPr>
      <w:widowControl w:val="0"/>
      <w:autoSpaceDE w:val="0"/>
      <w:autoSpaceDN w:val="0"/>
      <w:adjustRightInd w:val="0"/>
    </w:pPr>
    <w:rPr>
      <w:rFonts w:ascii="Times New Roman PS" w:hAnsi="Times New Roman PS" w:cs="Times New Roman PS"/>
      <w:color w:val="000000"/>
      <w:sz w:val="24"/>
      <w:szCs w:val="24"/>
    </w:rPr>
  </w:style>
  <w:style w:type="character" w:customStyle="1" w:styleId="Nadpis3Char">
    <w:name w:val="Nadpis 3 Char"/>
    <w:basedOn w:val="Predvolenpsmoodseku"/>
    <w:link w:val="Nadpis3"/>
    <w:semiHidden/>
    <w:rsid w:val="00164DBA"/>
    <w:rPr>
      <w:rFonts w:asciiTheme="majorHAnsi" w:eastAsiaTheme="majorEastAsia" w:hAnsiTheme="majorHAnsi" w:cstheme="majorBidi"/>
      <w:b/>
      <w:bCs/>
      <w:color w:val="4F81BD" w:themeColor="accent1"/>
    </w:rPr>
  </w:style>
  <w:style w:type="paragraph" w:styleId="Podtitul">
    <w:name w:val="Subtitle"/>
    <w:basedOn w:val="Normlny"/>
    <w:link w:val="PodtitulChar"/>
    <w:qFormat/>
    <w:rsid w:val="001750A9"/>
    <w:pPr>
      <w:jc w:val="center"/>
    </w:pPr>
    <w:rPr>
      <w:b/>
      <w:sz w:val="24"/>
    </w:rPr>
  </w:style>
  <w:style w:type="character" w:customStyle="1" w:styleId="PodtitulChar">
    <w:name w:val="Podtitul Char"/>
    <w:basedOn w:val="Predvolenpsmoodseku"/>
    <w:link w:val="Podtitul"/>
    <w:rsid w:val="001750A9"/>
    <w:rPr>
      <w:b/>
      <w:sz w:val="24"/>
    </w:rPr>
  </w:style>
  <w:style w:type="paragraph" w:customStyle="1" w:styleId="Body2">
    <w:name w:val="Body2"/>
    <w:aliases w:val="Text2,22"/>
    <w:basedOn w:val="Normlny"/>
    <w:qFormat/>
    <w:rsid w:val="00441BEB"/>
    <w:pPr>
      <w:ind w:firstLine="720"/>
      <w:jc w:val="both"/>
    </w:pPr>
    <w:rPr>
      <w:rFonts w:ascii="Arial" w:hAnsi="Arial"/>
      <w:snapToGrid w:val="0"/>
      <w:lang w:eastAsia="cs-CZ"/>
    </w:rPr>
  </w:style>
  <w:style w:type="character" w:styleId="Textzstupnhosymbolu">
    <w:name w:val="Placeholder Text"/>
    <w:basedOn w:val="Predvolenpsmoodseku"/>
    <w:uiPriority w:val="99"/>
    <w:semiHidden/>
    <w:rsid w:val="00441BEB"/>
    <w:rPr>
      <w:color w:val="808080"/>
    </w:rPr>
  </w:style>
  <w:style w:type="paragraph" w:customStyle="1" w:styleId="EIA5">
    <w:name w:val="EIA5"/>
    <w:basedOn w:val="Nadpis5"/>
    <w:link w:val="EIA5Char"/>
    <w:qFormat/>
    <w:rsid w:val="00C37AA5"/>
    <w:pPr>
      <w:keepNext w:val="0"/>
      <w:keepLines w:val="0"/>
      <w:pBdr>
        <w:bottom w:val="single" w:sz="6" w:space="1" w:color="A8BCD5"/>
      </w:pBdr>
      <w:spacing w:before="300"/>
      <w:ind w:left="709"/>
      <w:contextualSpacing/>
      <w:jc w:val="both"/>
    </w:pPr>
    <w:rPr>
      <w:rFonts w:ascii="Arial" w:eastAsia="Times New Roman" w:hAnsi="Arial" w:cs="Times New Roman"/>
      <w:caps/>
      <w:color w:val="678AB5"/>
      <w:spacing w:val="10"/>
    </w:rPr>
  </w:style>
  <w:style w:type="character" w:customStyle="1" w:styleId="EIA5Char">
    <w:name w:val="EIA5 Char"/>
    <w:link w:val="EIA5"/>
    <w:locked/>
    <w:rsid w:val="00C37AA5"/>
    <w:rPr>
      <w:rFonts w:ascii="Arial" w:hAnsi="Arial"/>
      <w:caps/>
      <w:color w:val="678AB5"/>
      <w:spacing w:val="10"/>
    </w:rPr>
  </w:style>
  <w:style w:type="character" w:customStyle="1" w:styleId="OdsekzoznamuChar">
    <w:name w:val="Odsek zoznamu Char"/>
    <w:link w:val="Odsekzoznamu"/>
    <w:uiPriority w:val="34"/>
    <w:rsid w:val="00C37AA5"/>
    <w:rPr>
      <w:rFonts w:ascii="Arial" w:hAnsi="Arial"/>
      <w:sz w:val="24"/>
      <w:szCs w:val="24"/>
      <w:lang w:eastAsia="cs-CZ"/>
    </w:rPr>
  </w:style>
  <w:style w:type="character" w:customStyle="1" w:styleId="Nadpis5Char">
    <w:name w:val="Nadpis 5 Char"/>
    <w:basedOn w:val="Predvolenpsmoodseku"/>
    <w:link w:val="Nadpis5"/>
    <w:semiHidden/>
    <w:rsid w:val="00C37AA5"/>
    <w:rPr>
      <w:rFonts w:asciiTheme="majorHAnsi" w:eastAsiaTheme="majorEastAsia" w:hAnsiTheme="majorHAnsi" w:cstheme="majorBidi"/>
      <w:color w:val="243F60" w:themeColor="accent1" w:themeShade="7F"/>
    </w:rPr>
  </w:style>
  <w:style w:type="paragraph" w:customStyle="1" w:styleId="EIA3">
    <w:name w:val="EIA 3"/>
    <w:basedOn w:val="Nadpis2"/>
    <w:link w:val="EIA3Char"/>
    <w:qFormat/>
    <w:rsid w:val="00C37AA5"/>
    <w:pPr>
      <w:keepNext w:val="0"/>
      <w:pBdr>
        <w:top w:val="single" w:sz="24" w:space="0" w:color="EDF1F6"/>
        <w:left w:val="single" w:sz="24" w:space="0" w:color="EDF1F6"/>
        <w:bottom w:val="single" w:sz="24" w:space="0" w:color="EDF1F6"/>
        <w:right w:val="single" w:sz="24" w:space="0" w:color="EDF1F6"/>
      </w:pBdr>
      <w:shd w:val="clear" w:color="auto" w:fill="EDF1F6"/>
      <w:ind w:left="0" w:right="0"/>
      <w:contextualSpacing/>
      <w:jc w:val="both"/>
    </w:pPr>
    <w:rPr>
      <w:rFonts w:ascii="Arial" w:hAnsi="Arial"/>
      <w:b w:val="0"/>
      <w:caps/>
      <w:spacing w:val="15"/>
    </w:rPr>
  </w:style>
  <w:style w:type="paragraph" w:customStyle="1" w:styleId="EIA4">
    <w:name w:val="EIA 4"/>
    <w:basedOn w:val="Nadpis3"/>
    <w:link w:val="EIA4Char"/>
    <w:qFormat/>
    <w:rsid w:val="00C37AA5"/>
    <w:pPr>
      <w:keepNext w:val="0"/>
      <w:keepLines w:val="0"/>
      <w:pBdr>
        <w:top w:val="single" w:sz="6" w:space="2" w:color="A8BCD5"/>
        <w:left w:val="single" w:sz="6" w:space="2" w:color="A8BCD5"/>
      </w:pBdr>
      <w:spacing w:before="300"/>
      <w:contextualSpacing/>
    </w:pPr>
    <w:rPr>
      <w:rFonts w:ascii="Arial" w:eastAsia="Times New Roman" w:hAnsi="Arial" w:cs="Times New Roman"/>
      <w:b w:val="0"/>
      <w:bCs w:val="0"/>
      <w:caps/>
      <w:color w:val="3D5B7F"/>
      <w:spacing w:val="15"/>
    </w:rPr>
  </w:style>
  <w:style w:type="character" w:customStyle="1" w:styleId="EIA3Char">
    <w:name w:val="EIA 3 Char"/>
    <w:link w:val="EIA3"/>
    <w:rsid w:val="00C37AA5"/>
    <w:rPr>
      <w:rFonts w:ascii="Arial" w:hAnsi="Arial"/>
      <w:caps/>
      <w:spacing w:val="15"/>
      <w:sz w:val="24"/>
      <w:shd w:val="clear" w:color="auto" w:fill="EDF1F6"/>
    </w:rPr>
  </w:style>
  <w:style w:type="character" w:customStyle="1" w:styleId="EIA4Char">
    <w:name w:val="EIA 4 Char"/>
    <w:link w:val="EIA4"/>
    <w:rsid w:val="00C37AA5"/>
    <w:rPr>
      <w:rFonts w:ascii="Arial" w:hAnsi="Arial"/>
      <w:caps/>
      <w:color w:val="3D5B7F"/>
      <w:spacing w:val="15"/>
    </w:rPr>
  </w:style>
  <w:style w:type="paragraph" w:styleId="Zkladntext2">
    <w:name w:val="Body Text 2"/>
    <w:basedOn w:val="Normlny"/>
    <w:link w:val="Zkladntext2Char"/>
    <w:rsid w:val="00804F18"/>
    <w:pPr>
      <w:spacing w:after="120" w:line="480" w:lineRule="auto"/>
    </w:pPr>
  </w:style>
  <w:style w:type="character" w:customStyle="1" w:styleId="Zkladntext2Char">
    <w:name w:val="Základný text 2 Char"/>
    <w:basedOn w:val="Predvolenpsmoodseku"/>
    <w:link w:val="Zkladntext2"/>
    <w:rsid w:val="00804F18"/>
  </w:style>
  <w:style w:type="character" w:customStyle="1" w:styleId="NormlnnovCharChar">
    <w:name w:val="Normální nový Char Char"/>
    <w:basedOn w:val="Predvolenpsmoodseku"/>
    <w:link w:val="NormlnnovChar"/>
    <w:locked/>
    <w:rsid w:val="004033D3"/>
    <w:rPr>
      <w:rFonts w:ascii="Arial" w:eastAsiaTheme="minorEastAsia" w:hAnsi="Arial" w:cs="Arial"/>
      <w:lang w:eastAsia="cs-CZ" w:bidi="en-US"/>
    </w:rPr>
  </w:style>
  <w:style w:type="paragraph" w:customStyle="1" w:styleId="NormlnnovChar">
    <w:name w:val="Normální nový Char"/>
    <w:basedOn w:val="Normlny"/>
    <w:link w:val="NormlnnovCharChar"/>
    <w:rsid w:val="004033D3"/>
    <w:pPr>
      <w:spacing w:before="120" w:after="120"/>
      <w:contextualSpacing/>
      <w:jc w:val="both"/>
    </w:pPr>
    <w:rPr>
      <w:rFonts w:ascii="Arial" w:eastAsiaTheme="minorEastAsia" w:hAnsi="Arial" w:cs="Arial"/>
      <w:lang w:eastAsia="cs-CZ" w:bidi="en-US"/>
    </w:rPr>
  </w:style>
  <w:style w:type="paragraph" w:customStyle="1" w:styleId="Textzmeru">
    <w:name w:val="Text zámeru"/>
    <w:basedOn w:val="Normlny"/>
    <w:rsid w:val="00644008"/>
    <w:pPr>
      <w:suppressAutoHyphens/>
      <w:ind w:left="357" w:firstLine="352"/>
      <w:jc w:val="both"/>
    </w:pPr>
    <w:rPr>
      <w:rFonts w:ascii="Arial Narrow" w:hAnsi="Arial Narrow" w:cs="Arial Narrow"/>
      <w:kern w:val="1"/>
      <w:sz w:val="24"/>
      <w:szCs w:val="24"/>
      <w:lang w:eastAsia="ar-SA"/>
    </w:rPr>
  </w:style>
  <w:style w:type="character" w:customStyle="1" w:styleId="Zhlavie5">
    <w:name w:val="Záhlavie #5"/>
    <w:rsid w:val="00895FA5"/>
    <w:rPr>
      <w:rFonts w:ascii="Arial" w:eastAsia="Arial" w:hAnsi="Arial" w:cs="Arial"/>
      <w:b/>
      <w:bCs/>
      <w:i w:val="0"/>
      <w:iCs w:val="0"/>
      <w:caps w:val="0"/>
      <w:smallCaps w:val="0"/>
      <w:strike w:val="0"/>
      <w:dstrike w:val="0"/>
      <w:color w:val="000000"/>
      <w:spacing w:val="0"/>
      <w:w w:val="100"/>
      <w:position w:val="0"/>
      <w:sz w:val="21"/>
      <w:szCs w:val="21"/>
      <w:u w:val="none"/>
      <w:vertAlign w:val="baseline"/>
      <w:lang w:val="sk-SK"/>
    </w:rPr>
  </w:style>
  <w:style w:type="character" w:customStyle="1" w:styleId="apple-style-span">
    <w:name w:val="apple-style-span"/>
    <w:rsid w:val="00895FA5"/>
    <w:rPr>
      <w:rFonts w:cs="Times New Roman"/>
    </w:rPr>
  </w:style>
  <w:style w:type="paragraph" w:customStyle="1" w:styleId="Predformtovantext">
    <w:name w:val="Predformátovaný text"/>
    <w:basedOn w:val="Normlny"/>
    <w:rsid w:val="00895FA5"/>
    <w:pPr>
      <w:suppressAutoHyphens/>
    </w:pPr>
    <w:rPr>
      <w:rFonts w:ascii="Courier New" w:eastAsia="Courier New" w:hAnsi="Courier New" w:cs="Courier New"/>
      <w:kern w:val="1"/>
      <w:lang w:eastAsia="ar-SA"/>
    </w:rPr>
  </w:style>
  <w:style w:type="paragraph" w:customStyle="1" w:styleId="Bezriadkovania1">
    <w:name w:val="Bez riadkovania1"/>
    <w:rsid w:val="00895FA5"/>
    <w:pPr>
      <w:suppressAutoHyphens/>
    </w:pPr>
    <w:rPr>
      <w:rFonts w:ascii="Calibri" w:eastAsia="Calibri" w:hAnsi="Calibri" w:cs="Calibri"/>
      <w:kern w:val="1"/>
      <w:sz w:val="22"/>
      <w:szCs w:val="22"/>
      <w:lang w:eastAsia="ar-SA"/>
    </w:rPr>
  </w:style>
  <w:style w:type="paragraph" w:customStyle="1" w:styleId="Obsahtabuky">
    <w:name w:val="Obsah tabuľky"/>
    <w:basedOn w:val="Normlny"/>
    <w:rsid w:val="00195724"/>
    <w:pPr>
      <w:suppressLineNumbers/>
      <w:suppressAutoHyphens/>
    </w:pPr>
    <w:rPr>
      <w:kern w:val="1"/>
      <w:lang w:eastAsia="ar-SA"/>
    </w:rPr>
  </w:style>
  <w:style w:type="character" w:customStyle="1" w:styleId="Nadpis4Char">
    <w:name w:val="Nadpis 4 Char"/>
    <w:basedOn w:val="Predvolenpsmoodseku"/>
    <w:link w:val="Nadpis4"/>
    <w:semiHidden/>
    <w:rsid w:val="00F65B97"/>
    <w:rPr>
      <w:rFonts w:asciiTheme="majorHAnsi" w:eastAsiaTheme="majorEastAsia" w:hAnsiTheme="majorHAnsi" w:cstheme="majorBidi"/>
      <w:b/>
      <w:bCs/>
      <w:i/>
      <w:iCs/>
      <w:color w:val="4F81BD" w:themeColor="accent1"/>
    </w:rPr>
  </w:style>
  <w:style w:type="paragraph" w:customStyle="1" w:styleId="03-Normlny2">
    <w:name w:val="03-Normálny_2"/>
    <w:basedOn w:val="Normlny"/>
    <w:rsid w:val="00F65B97"/>
    <w:pPr>
      <w:suppressAutoHyphens/>
      <w:ind w:firstLine="709"/>
    </w:pPr>
    <w:rPr>
      <w:kern w:val="2"/>
      <w:lang w:eastAsia="ar-SA"/>
    </w:rPr>
  </w:style>
  <w:style w:type="paragraph" w:customStyle="1" w:styleId="Zkladntext21">
    <w:name w:val="Základný text 21"/>
    <w:basedOn w:val="Normlny"/>
    <w:rsid w:val="00F65B97"/>
    <w:pPr>
      <w:suppressAutoHyphens/>
    </w:pPr>
    <w:rPr>
      <w:kern w:val="2"/>
      <w:sz w:val="24"/>
      <w:lang w:eastAsia="ar-SA"/>
    </w:rPr>
  </w:style>
  <w:style w:type="paragraph" w:customStyle="1" w:styleId="Styl4">
    <w:name w:val="Styl4"/>
    <w:basedOn w:val="Nadpis2"/>
    <w:rsid w:val="00F65B97"/>
    <w:pPr>
      <w:tabs>
        <w:tab w:val="left" w:pos="540"/>
      </w:tabs>
      <w:suppressAutoHyphens/>
      <w:ind w:left="-607" w:right="0"/>
      <w:jc w:val="left"/>
    </w:pPr>
    <w:rPr>
      <w:rFonts w:ascii="Arial" w:hAnsi="Arial" w:cs="Arial"/>
      <w:kern w:val="2"/>
      <w:lang w:eastAsia="ar-SA"/>
    </w:rPr>
  </w:style>
  <w:style w:type="paragraph" w:customStyle="1" w:styleId="Zkrcenzptenadresa">
    <w:name w:val="Zkrácená zpáteční adresa"/>
    <w:basedOn w:val="Normlny"/>
    <w:rsid w:val="00F65B97"/>
    <w:pPr>
      <w:suppressAutoHyphens/>
      <w:overflowPunct w:val="0"/>
      <w:autoSpaceDE w:val="0"/>
    </w:pPr>
    <w:rPr>
      <w:kern w:val="2"/>
      <w:lang w:eastAsia="ar-SA"/>
    </w:rPr>
  </w:style>
  <w:style w:type="paragraph" w:styleId="Obyajntext">
    <w:name w:val="Plain Text"/>
    <w:basedOn w:val="Normlny"/>
    <w:link w:val="ObyajntextChar"/>
    <w:rsid w:val="0068749C"/>
    <w:rPr>
      <w:rFonts w:ascii="Courier New" w:hAnsi="Courier New"/>
    </w:rPr>
  </w:style>
  <w:style w:type="character" w:customStyle="1" w:styleId="ObyajntextChar">
    <w:name w:val="Obyčajný text Char"/>
    <w:basedOn w:val="Predvolenpsmoodseku"/>
    <w:link w:val="Obyajntext"/>
    <w:rsid w:val="0068749C"/>
    <w:rPr>
      <w:rFonts w:ascii="Courier New" w:hAnsi="Courier New"/>
    </w:rPr>
  </w:style>
  <w:style w:type="paragraph" w:customStyle="1" w:styleId="Odsekzoznamu1">
    <w:name w:val="Odsek zoznamu1"/>
    <w:basedOn w:val="Normlny"/>
    <w:rsid w:val="0068749C"/>
    <w:pPr>
      <w:ind w:left="720"/>
      <w:contextualSpacing/>
    </w:pPr>
    <w:rPr>
      <w:rFonts w:ascii="Arial" w:hAnsi="Arial"/>
      <w:sz w:val="24"/>
    </w:rPr>
  </w:style>
  <w:style w:type="paragraph" w:styleId="Zkladntext3">
    <w:name w:val="Body Text 3"/>
    <w:basedOn w:val="Normlny"/>
    <w:link w:val="Zkladntext3Char"/>
    <w:rsid w:val="00420475"/>
    <w:pPr>
      <w:spacing w:after="120"/>
    </w:pPr>
    <w:rPr>
      <w:sz w:val="16"/>
      <w:szCs w:val="16"/>
    </w:rPr>
  </w:style>
  <w:style w:type="character" w:customStyle="1" w:styleId="Zkladntext3Char">
    <w:name w:val="Základný text 3 Char"/>
    <w:basedOn w:val="Predvolenpsmoodseku"/>
    <w:link w:val="Zkladntext3"/>
    <w:rsid w:val="00420475"/>
    <w:rPr>
      <w:sz w:val="16"/>
      <w:szCs w:val="16"/>
    </w:rPr>
  </w:style>
  <w:style w:type="paragraph" w:customStyle="1" w:styleId="Zkladntext22">
    <w:name w:val="Základný text 22"/>
    <w:basedOn w:val="Normlny"/>
    <w:rsid w:val="00420475"/>
    <w:pPr>
      <w:spacing w:line="360" w:lineRule="auto"/>
      <w:ind w:left="1416" w:hanging="1416"/>
      <w:jc w:val="both"/>
    </w:pPr>
    <w:rPr>
      <w:sz w:val="24"/>
      <w:lang w:val="cs-CZ"/>
    </w:rPr>
  </w:style>
  <w:style w:type="paragraph" w:customStyle="1" w:styleId="Style4">
    <w:name w:val="Style4"/>
    <w:basedOn w:val="Normlny"/>
    <w:rsid w:val="00420475"/>
    <w:pPr>
      <w:spacing w:line="360" w:lineRule="auto"/>
      <w:ind w:left="1571" w:hanging="851"/>
    </w:pPr>
    <w:rPr>
      <w:rFonts w:ascii="Arial" w:hAnsi="Arial"/>
      <w:kern w:val="28"/>
      <w:sz w:val="22"/>
      <w:szCs w:val="24"/>
      <w:u w:val="single"/>
    </w:rPr>
  </w:style>
  <w:style w:type="character" w:customStyle="1" w:styleId="FontStyle18">
    <w:name w:val="Font Style18"/>
    <w:basedOn w:val="Predvolenpsmoodseku"/>
    <w:rsid w:val="00420475"/>
    <w:rPr>
      <w:rFonts w:ascii="Arial" w:hAnsi="Arial" w:cs="Arial"/>
      <w:sz w:val="16"/>
      <w:szCs w:val="16"/>
    </w:rPr>
  </w:style>
  <w:style w:type="character" w:customStyle="1" w:styleId="FontStyle12">
    <w:name w:val="Font Style12"/>
    <w:basedOn w:val="Predvolenpsmoodseku"/>
    <w:rsid w:val="00420475"/>
    <w:rPr>
      <w:rFonts w:ascii="Arial" w:hAnsi="Arial" w:cs="Arial"/>
      <w:i/>
      <w:iCs/>
      <w:sz w:val="18"/>
      <w:szCs w:val="18"/>
    </w:rPr>
  </w:style>
  <w:style w:type="character" w:customStyle="1" w:styleId="FontStyle124">
    <w:name w:val="Font Style124"/>
    <w:basedOn w:val="Predvolenpsmoodseku"/>
    <w:rsid w:val="00420475"/>
    <w:rPr>
      <w:rFonts w:ascii="Arial" w:hAnsi="Arial" w:cs="Arial"/>
      <w:sz w:val="16"/>
      <w:szCs w:val="16"/>
    </w:rPr>
  </w:style>
  <w:style w:type="paragraph" w:customStyle="1" w:styleId="Style28">
    <w:name w:val="Style28"/>
    <w:basedOn w:val="Normlny"/>
    <w:rsid w:val="00420475"/>
    <w:pPr>
      <w:widowControl w:val="0"/>
      <w:autoSpaceDE w:val="0"/>
      <w:autoSpaceDN w:val="0"/>
      <w:adjustRightInd w:val="0"/>
      <w:spacing w:line="264" w:lineRule="exact"/>
      <w:ind w:firstLine="715"/>
      <w:jc w:val="both"/>
    </w:pPr>
    <w:rPr>
      <w:rFonts w:ascii="Arial" w:hAnsi="Arial" w:cs="Arial"/>
      <w:sz w:val="24"/>
      <w:szCs w:val="24"/>
    </w:rPr>
  </w:style>
  <w:style w:type="character" w:customStyle="1" w:styleId="apple-converted-space">
    <w:name w:val="apple-converted-space"/>
    <w:basedOn w:val="Predvolenpsmoodseku"/>
    <w:rsid w:val="00420475"/>
  </w:style>
  <w:style w:type="character" w:customStyle="1" w:styleId="hps">
    <w:name w:val="hps"/>
    <w:basedOn w:val="Predvolenpsmoodseku"/>
    <w:rsid w:val="00420475"/>
    <w:rPr>
      <w:rFonts w:cs="Times New Roman"/>
    </w:rPr>
  </w:style>
  <w:style w:type="character" w:customStyle="1" w:styleId="formtext">
    <w:name w:val="formtext"/>
    <w:basedOn w:val="Predvolenpsmoodseku"/>
    <w:rsid w:val="0087471F"/>
  </w:style>
  <w:style w:type="character" w:customStyle="1" w:styleId="shorttext">
    <w:name w:val="short_text"/>
    <w:basedOn w:val="Predvolenpsmoodseku"/>
    <w:rsid w:val="00C075CA"/>
  </w:style>
  <w:style w:type="paragraph" w:customStyle="1" w:styleId="Odsekzoznamu2">
    <w:name w:val="Odsek zoznamu2"/>
    <w:basedOn w:val="Normlny"/>
    <w:rsid w:val="00997D4E"/>
    <w:pPr>
      <w:ind w:left="720"/>
      <w:contextualSpacing/>
    </w:pPr>
    <w:rPr>
      <w:rFonts w:ascii="Arial" w:hAnsi="Arial"/>
      <w:sz w:val="24"/>
    </w:rPr>
  </w:style>
  <w:style w:type="character" w:customStyle="1" w:styleId="EmailStyle94">
    <w:name w:val="EmailStyle94"/>
    <w:basedOn w:val="Predvolenpsmoodseku"/>
    <w:semiHidden/>
    <w:rsid w:val="00997D4E"/>
    <w:rPr>
      <w:rFonts w:ascii="Arial" w:hAnsi="Arial" w:cs="Arial"/>
      <w:color w:val="auto"/>
      <w:sz w:val="20"/>
      <w:szCs w:val="20"/>
    </w:rPr>
  </w:style>
  <w:style w:type="paragraph" w:customStyle="1" w:styleId="Zkladntext23">
    <w:name w:val="Základný text 23"/>
    <w:basedOn w:val="Normlny"/>
    <w:rsid w:val="0034150B"/>
    <w:pPr>
      <w:spacing w:line="360" w:lineRule="auto"/>
      <w:ind w:left="1416" w:hanging="1416"/>
      <w:jc w:val="both"/>
    </w:pPr>
    <w:rPr>
      <w:sz w:val="24"/>
      <w:lang w:val="cs-CZ"/>
    </w:rPr>
  </w:style>
  <w:style w:type="paragraph" w:customStyle="1" w:styleId="Odstavec">
    <w:name w:val="Odstavec"/>
    <w:basedOn w:val="Normlny"/>
    <w:rsid w:val="00943336"/>
    <w:pPr>
      <w:tabs>
        <w:tab w:val="left" w:pos="851"/>
      </w:tabs>
      <w:spacing w:before="240"/>
      <w:jc w:val="both"/>
    </w:pPr>
    <w:rPr>
      <w:rFonts w:ascii="Arial" w:hAnsi="Arial"/>
      <w:lang w:val="cs-CZ" w:eastAsia="cs-CZ"/>
    </w:rPr>
  </w:style>
  <w:style w:type="paragraph" w:customStyle="1" w:styleId="Odsekzoznamu3">
    <w:name w:val="Odsek zoznamu3"/>
    <w:basedOn w:val="Normlny"/>
    <w:rsid w:val="00943336"/>
    <w:pPr>
      <w:ind w:left="720"/>
      <w:contextualSpacing/>
    </w:pPr>
    <w:rPr>
      <w:rFonts w:ascii="Arial" w:hAnsi="Arial"/>
      <w:sz w:val="24"/>
    </w:rPr>
  </w:style>
  <w:style w:type="character" w:styleId="Odkaznakomentr">
    <w:name w:val="annotation reference"/>
    <w:basedOn w:val="Predvolenpsmoodseku"/>
    <w:rsid w:val="00943336"/>
    <w:rPr>
      <w:sz w:val="16"/>
      <w:szCs w:val="16"/>
    </w:rPr>
  </w:style>
  <w:style w:type="paragraph" w:customStyle="1" w:styleId="Zkladntext24">
    <w:name w:val="Základný text 24"/>
    <w:basedOn w:val="Normlny"/>
    <w:rsid w:val="00497467"/>
    <w:pPr>
      <w:spacing w:line="360" w:lineRule="auto"/>
      <w:ind w:left="1416" w:hanging="1416"/>
      <w:jc w:val="both"/>
    </w:pPr>
    <w:rPr>
      <w:sz w:val="24"/>
      <w:lang w:val="cs-CZ"/>
    </w:rPr>
  </w:style>
  <w:style w:type="paragraph" w:customStyle="1" w:styleId="Zkladntext31">
    <w:name w:val="Základný text 31"/>
    <w:basedOn w:val="Normlny"/>
    <w:rsid w:val="00497467"/>
    <w:pPr>
      <w:suppressAutoHyphens/>
    </w:pPr>
    <w:rPr>
      <w:sz w:val="24"/>
    </w:rPr>
  </w:style>
  <w:style w:type="paragraph" w:customStyle="1" w:styleId="Atext">
    <w:name w:val="A_text"/>
    <w:basedOn w:val="Zkladntext"/>
    <w:rsid w:val="00497467"/>
    <w:pPr>
      <w:overflowPunct/>
      <w:autoSpaceDE/>
      <w:autoSpaceDN/>
      <w:adjustRightInd/>
      <w:spacing w:after="0" w:line="276" w:lineRule="auto"/>
    </w:pPr>
    <w:rPr>
      <w:iCs/>
      <w:szCs w:val="20"/>
      <w:lang w:eastAsia="sk-SK"/>
    </w:rPr>
  </w:style>
  <w:style w:type="paragraph" w:customStyle="1" w:styleId="Zarkazkladnhotextu22">
    <w:name w:val="Zarážka základného textu 22"/>
    <w:basedOn w:val="Normlny"/>
    <w:rsid w:val="00497467"/>
    <w:pPr>
      <w:suppressAutoHyphens/>
      <w:ind w:firstLine="708"/>
      <w:jc w:val="both"/>
    </w:pPr>
    <w:rPr>
      <w:sz w:val="22"/>
    </w:rPr>
  </w:style>
  <w:style w:type="character" w:customStyle="1" w:styleId="FontStyle47">
    <w:name w:val="Font Style47"/>
    <w:basedOn w:val="Predvolenpsmoodseku"/>
    <w:rsid w:val="00497467"/>
    <w:rPr>
      <w:rFonts w:ascii="Arial" w:hAnsi="Arial" w:cs="Arial"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4869">
      <w:bodyDiv w:val="1"/>
      <w:marLeft w:val="0"/>
      <w:marRight w:val="0"/>
      <w:marTop w:val="0"/>
      <w:marBottom w:val="0"/>
      <w:divBdr>
        <w:top w:val="none" w:sz="0" w:space="0" w:color="auto"/>
        <w:left w:val="none" w:sz="0" w:space="0" w:color="auto"/>
        <w:bottom w:val="none" w:sz="0" w:space="0" w:color="auto"/>
        <w:right w:val="none" w:sz="0" w:space="0" w:color="auto"/>
      </w:divBdr>
    </w:div>
    <w:div w:id="260144406">
      <w:bodyDiv w:val="1"/>
      <w:marLeft w:val="0"/>
      <w:marRight w:val="0"/>
      <w:marTop w:val="0"/>
      <w:marBottom w:val="0"/>
      <w:divBdr>
        <w:top w:val="none" w:sz="0" w:space="0" w:color="auto"/>
        <w:left w:val="none" w:sz="0" w:space="0" w:color="auto"/>
        <w:bottom w:val="none" w:sz="0" w:space="0" w:color="auto"/>
        <w:right w:val="none" w:sz="0" w:space="0" w:color="auto"/>
      </w:divBdr>
    </w:div>
    <w:div w:id="267548597">
      <w:bodyDiv w:val="1"/>
      <w:marLeft w:val="0"/>
      <w:marRight w:val="0"/>
      <w:marTop w:val="0"/>
      <w:marBottom w:val="0"/>
      <w:divBdr>
        <w:top w:val="none" w:sz="0" w:space="0" w:color="auto"/>
        <w:left w:val="none" w:sz="0" w:space="0" w:color="auto"/>
        <w:bottom w:val="none" w:sz="0" w:space="0" w:color="auto"/>
        <w:right w:val="none" w:sz="0" w:space="0" w:color="auto"/>
      </w:divBdr>
    </w:div>
    <w:div w:id="474686758">
      <w:bodyDiv w:val="1"/>
      <w:marLeft w:val="0"/>
      <w:marRight w:val="0"/>
      <w:marTop w:val="0"/>
      <w:marBottom w:val="0"/>
      <w:divBdr>
        <w:top w:val="none" w:sz="0" w:space="0" w:color="auto"/>
        <w:left w:val="none" w:sz="0" w:space="0" w:color="auto"/>
        <w:bottom w:val="none" w:sz="0" w:space="0" w:color="auto"/>
        <w:right w:val="none" w:sz="0" w:space="0" w:color="auto"/>
      </w:divBdr>
    </w:div>
    <w:div w:id="527767104">
      <w:bodyDiv w:val="1"/>
      <w:marLeft w:val="0"/>
      <w:marRight w:val="0"/>
      <w:marTop w:val="0"/>
      <w:marBottom w:val="0"/>
      <w:divBdr>
        <w:top w:val="none" w:sz="0" w:space="0" w:color="auto"/>
        <w:left w:val="none" w:sz="0" w:space="0" w:color="auto"/>
        <w:bottom w:val="none" w:sz="0" w:space="0" w:color="auto"/>
        <w:right w:val="none" w:sz="0" w:space="0" w:color="auto"/>
      </w:divBdr>
    </w:div>
    <w:div w:id="549809754">
      <w:bodyDiv w:val="1"/>
      <w:marLeft w:val="0"/>
      <w:marRight w:val="0"/>
      <w:marTop w:val="0"/>
      <w:marBottom w:val="0"/>
      <w:divBdr>
        <w:top w:val="none" w:sz="0" w:space="0" w:color="auto"/>
        <w:left w:val="none" w:sz="0" w:space="0" w:color="auto"/>
        <w:bottom w:val="none" w:sz="0" w:space="0" w:color="auto"/>
        <w:right w:val="none" w:sz="0" w:space="0" w:color="auto"/>
      </w:divBdr>
    </w:div>
    <w:div w:id="559438694">
      <w:bodyDiv w:val="1"/>
      <w:marLeft w:val="0"/>
      <w:marRight w:val="0"/>
      <w:marTop w:val="0"/>
      <w:marBottom w:val="0"/>
      <w:divBdr>
        <w:top w:val="none" w:sz="0" w:space="0" w:color="auto"/>
        <w:left w:val="none" w:sz="0" w:space="0" w:color="auto"/>
        <w:bottom w:val="none" w:sz="0" w:space="0" w:color="auto"/>
        <w:right w:val="none" w:sz="0" w:space="0" w:color="auto"/>
      </w:divBdr>
    </w:div>
    <w:div w:id="585191029">
      <w:bodyDiv w:val="1"/>
      <w:marLeft w:val="0"/>
      <w:marRight w:val="0"/>
      <w:marTop w:val="0"/>
      <w:marBottom w:val="0"/>
      <w:divBdr>
        <w:top w:val="none" w:sz="0" w:space="0" w:color="auto"/>
        <w:left w:val="none" w:sz="0" w:space="0" w:color="auto"/>
        <w:bottom w:val="none" w:sz="0" w:space="0" w:color="auto"/>
        <w:right w:val="none" w:sz="0" w:space="0" w:color="auto"/>
      </w:divBdr>
    </w:div>
    <w:div w:id="722680154">
      <w:bodyDiv w:val="1"/>
      <w:marLeft w:val="0"/>
      <w:marRight w:val="0"/>
      <w:marTop w:val="0"/>
      <w:marBottom w:val="0"/>
      <w:divBdr>
        <w:top w:val="none" w:sz="0" w:space="0" w:color="auto"/>
        <w:left w:val="none" w:sz="0" w:space="0" w:color="auto"/>
        <w:bottom w:val="none" w:sz="0" w:space="0" w:color="auto"/>
        <w:right w:val="none" w:sz="0" w:space="0" w:color="auto"/>
      </w:divBdr>
    </w:div>
    <w:div w:id="786125084">
      <w:bodyDiv w:val="1"/>
      <w:marLeft w:val="0"/>
      <w:marRight w:val="0"/>
      <w:marTop w:val="0"/>
      <w:marBottom w:val="0"/>
      <w:divBdr>
        <w:top w:val="none" w:sz="0" w:space="0" w:color="auto"/>
        <w:left w:val="none" w:sz="0" w:space="0" w:color="auto"/>
        <w:bottom w:val="none" w:sz="0" w:space="0" w:color="auto"/>
        <w:right w:val="none" w:sz="0" w:space="0" w:color="auto"/>
      </w:divBdr>
    </w:div>
    <w:div w:id="880359952">
      <w:bodyDiv w:val="1"/>
      <w:marLeft w:val="0"/>
      <w:marRight w:val="0"/>
      <w:marTop w:val="0"/>
      <w:marBottom w:val="0"/>
      <w:divBdr>
        <w:top w:val="none" w:sz="0" w:space="0" w:color="auto"/>
        <w:left w:val="none" w:sz="0" w:space="0" w:color="auto"/>
        <w:bottom w:val="none" w:sz="0" w:space="0" w:color="auto"/>
        <w:right w:val="none" w:sz="0" w:space="0" w:color="auto"/>
      </w:divBdr>
    </w:div>
    <w:div w:id="1166746012">
      <w:bodyDiv w:val="1"/>
      <w:marLeft w:val="0"/>
      <w:marRight w:val="0"/>
      <w:marTop w:val="0"/>
      <w:marBottom w:val="0"/>
      <w:divBdr>
        <w:top w:val="none" w:sz="0" w:space="0" w:color="auto"/>
        <w:left w:val="none" w:sz="0" w:space="0" w:color="auto"/>
        <w:bottom w:val="none" w:sz="0" w:space="0" w:color="auto"/>
        <w:right w:val="none" w:sz="0" w:space="0" w:color="auto"/>
      </w:divBdr>
    </w:div>
    <w:div w:id="1330209599">
      <w:bodyDiv w:val="1"/>
      <w:marLeft w:val="0"/>
      <w:marRight w:val="0"/>
      <w:marTop w:val="0"/>
      <w:marBottom w:val="0"/>
      <w:divBdr>
        <w:top w:val="none" w:sz="0" w:space="0" w:color="auto"/>
        <w:left w:val="none" w:sz="0" w:space="0" w:color="auto"/>
        <w:bottom w:val="none" w:sz="0" w:space="0" w:color="auto"/>
        <w:right w:val="none" w:sz="0" w:space="0" w:color="auto"/>
      </w:divBdr>
    </w:div>
    <w:div w:id="1574195944">
      <w:bodyDiv w:val="1"/>
      <w:marLeft w:val="0"/>
      <w:marRight w:val="0"/>
      <w:marTop w:val="0"/>
      <w:marBottom w:val="0"/>
      <w:divBdr>
        <w:top w:val="none" w:sz="0" w:space="0" w:color="auto"/>
        <w:left w:val="none" w:sz="0" w:space="0" w:color="auto"/>
        <w:bottom w:val="none" w:sz="0" w:space="0" w:color="auto"/>
        <w:right w:val="none" w:sz="0" w:space="0" w:color="auto"/>
      </w:divBdr>
    </w:div>
    <w:div w:id="1888644080">
      <w:bodyDiv w:val="1"/>
      <w:marLeft w:val="0"/>
      <w:marRight w:val="0"/>
      <w:marTop w:val="0"/>
      <w:marBottom w:val="0"/>
      <w:divBdr>
        <w:top w:val="none" w:sz="0" w:space="0" w:color="auto"/>
        <w:left w:val="none" w:sz="0" w:space="0" w:color="auto"/>
        <w:bottom w:val="none" w:sz="0" w:space="0" w:color="auto"/>
        <w:right w:val="none" w:sz="0" w:space="0" w:color="auto"/>
      </w:divBdr>
    </w:div>
    <w:div w:id="1932083760">
      <w:bodyDiv w:val="1"/>
      <w:marLeft w:val="0"/>
      <w:marRight w:val="0"/>
      <w:marTop w:val="0"/>
      <w:marBottom w:val="0"/>
      <w:divBdr>
        <w:top w:val="none" w:sz="0" w:space="0" w:color="auto"/>
        <w:left w:val="none" w:sz="0" w:space="0" w:color="auto"/>
        <w:bottom w:val="none" w:sz="0" w:space="0" w:color="auto"/>
        <w:right w:val="none" w:sz="0" w:space="0" w:color="auto"/>
      </w:divBdr>
    </w:div>
    <w:div w:id="1976794414">
      <w:bodyDiv w:val="1"/>
      <w:marLeft w:val="0"/>
      <w:marRight w:val="0"/>
      <w:marTop w:val="0"/>
      <w:marBottom w:val="0"/>
      <w:divBdr>
        <w:top w:val="none" w:sz="0" w:space="0" w:color="auto"/>
        <w:left w:val="none" w:sz="0" w:space="0" w:color="auto"/>
        <w:bottom w:val="none" w:sz="0" w:space="0" w:color="auto"/>
        <w:right w:val="none" w:sz="0" w:space="0" w:color="auto"/>
      </w:divBdr>
    </w:div>
    <w:div w:id="1982612997">
      <w:bodyDiv w:val="1"/>
      <w:marLeft w:val="0"/>
      <w:marRight w:val="0"/>
      <w:marTop w:val="0"/>
      <w:marBottom w:val="0"/>
      <w:divBdr>
        <w:top w:val="none" w:sz="0" w:space="0" w:color="auto"/>
        <w:left w:val="none" w:sz="0" w:space="0" w:color="auto"/>
        <w:bottom w:val="none" w:sz="0" w:space="0" w:color="auto"/>
        <w:right w:val="none" w:sz="0" w:space="0" w:color="auto"/>
      </w:divBdr>
    </w:div>
    <w:div w:id="1991984288">
      <w:bodyDiv w:val="1"/>
      <w:marLeft w:val="0"/>
      <w:marRight w:val="0"/>
      <w:marTop w:val="0"/>
      <w:marBottom w:val="0"/>
      <w:divBdr>
        <w:top w:val="none" w:sz="0" w:space="0" w:color="auto"/>
        <w:left w:val="none" w:sz="0" w:space="0" w:color="auto"/>
        <w:bottom w:val="none" w:sz="0" w:space="0" w:color="auto"/>
        <w:right w:val="none" w:sz="0" w:space="0" w:color="auto"/>
      </w:divBdr>
    </w:div>
    <w:div w:id="20581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v.sk/?uradna-tabula-20" TargetMode="External"/><Relationship Id="rId4" Type="http://schemas.microsoft.com/office/2007/relationships/stylesWithEffects" Target="stylesWithEffects.xml"/><Relationship Id="rId9" Type="http://schemas.openxmlformats.org/officeDocument/2006/relationships/hyperlink" Target="http://www.ssc.s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opisy%20a%20faxy\AOASS.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B7D2-B4F1-41AF-A3B4-381B1ABE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AOASS</Template>
  <TotalTime>469</TotalTime>
  <Pages>40</Pages>
  <Words>16267</Words>
  <Characters>101701</Characters>
  <Application>Microsoft Office Word</Application>
  <DocSecurity>0</DocSecurity>
  <Lines>847</Lines>
  <Paragraphs>235</Paragraphs>
  <ScaleCrop>false</ScaleCrop>
  <HeadingPairs>
    <vt:vector size="2" baseType="variant">
      <vt:variant>
        <vt:lpstr>Názov</vt:lpstr>
      </vt:variant>
      <vt:variant>
        <vt:i4>1</vt:i4>
      </vt:variant>
    </vt:vector>
  </HeadingPairs>
  <TitlesOfParts>
    <vt:vector size="1" baseType="lpstr">
      <vt:lpstr>é                                                                      ů</vt:lpstr>
    </vt:vector>
  </TitlesOfParts>
  <Company>MV SR</Company>
  <LinksUpToDate>false</LinksUpToDate>
  <CharactersWithSpaces>117733</CharactersWithSpaces>
  <SharedDoc>false</SharedDoc>
  <HLinks>
    <vt:vector size="12" baseType="variant">
      <vt:variant>
        <vt:i4>4325379</vt:i4>
      </vt:variant>
      <vt:variant>
        <vt:i4>3</vt:i4>
      </vt:variant>
      <vt:variant>
        <vt:i4>0</vt:i4>
      </vt:variant>
      <vt:variant>
        <vt:i4>5</vt:i4>
      </vt:variant>
      <vt:variant>
        <vt:lpwstr>http://www.minv.sk/?uradna-tabula-20</vt:lpwstr>
      </vt:variant>
      <vt:variant>
        <vt:lpwstr/>
      </vt:variant>
      <vt:variant>
        <vt:i4>4325379</vt:i4>
      </vt:variant>
      <vt:variant>
        <vt:i4>0</vt:i4>
      </vt:variant>
      <vt:variant>
        <vt:i4>0</vt:i4>
      </vt:variant>
      <vt:variant>
        <vt:i4>5</vt:i4>
      </vt:variant>
      <vt:variant>
        <vt:lpwstr>http://www.minv.sk/?uradna-tabula-20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                                                                      ů</dc:title>
  <dc:subject/>
  <dc:creator>v</dc:creator>
  <cp:keywords/>
  <dc:description/>
  <cp:lastModifiedBy>Hedviga Guldanová</cp:lastModifiedBy>
  <cp:revision>127</cp:revision>
  <cp:lastPrinted>2017-06-14T08:11:00Z</cp:lastPrinted>
  <dcterms:created xsi:type="dcterms:W3CDTF">2017-12-26T17:09:00Z</dcterms:created>
  <dcterms:modified xsi:type="dcterms:W3CDTF">2017-12-29T09:19:00Z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COO.2176.105.10.706152</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2015-04-10T11:10:11</vt:lpwstr>
  </property>
  <property fmtid="{D5CDD505-2E9C-101B-9397-08002B2CF9AE}" pid="15" name="FSC#COOELAK@1.1001:CurrentUserEmail">
    <vt:lpwstr>andrea.vrablova@mvsr.vs.sk</vt:lpwstr>
  </property>
  <property fmtid="{D5CDD505-2E9C-101B-9397-08002B2CF9AE}" pid="16" name="FSC#COOELAK@1.1001:CurrentUserRolePos">
    <vt:lpwstr>asistentka 2</vt:lpwstr>
  </property>
  <property fmtid="{D5CDD505-2E9C-101B-9397-08002B2CF9AE}" pid="17" name="FSC#COOELAK@1.1001:Department">
    <vt:lpwstr>SVS-OAR1 (Oddelenie riadenia archívov a registratúr)</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*SVS-OAR1-2015/012149*</vt:lpwstr>
  </property>
  <property fmtid="{D5CDD505-2E9C-101B-9397-08002B2CF9AE}" pid="23" name="FSC#COOELAK@1.1001:FileReference">
    <vt:lpwstr>SVS-OAR1-2015/012149</vt:lpwstr>
  </property>
  <property fmtid="{D5CDD505-2E9C-101B-9397-08002B2CF9AE}" pid="24" name="FSC#COOELAK@1.1001:FileRefOrdinal">
    <vt:lpwstr>12149</vt:lpwstr>
  </property>
  <property fmtid="{D5CDD505-2E9C-101B-9397-08002B2CF9AE}" pid="25" name="FSC#COOELAK@1.1001:FileRefOU">
    <vt:lpwstr/>
  </property>
  <property fmtid="{D5CDD505-2E9C-101B-9397-08002B2CF9AE}" pid="26" name="FSC#COOELAK@1.1001:FileRefYear">
    <vt:lpwstr>2015</vt:lpwstr>
  </property>
  <property fmtid="{D5CDD505-2E9C-101B-9397-08002B2CF9AE}" pid="27" name="FSC#COOELAK@1.1001:IncomingNumber">
    <vt:lpwstr>0018233/2015</vt:lpwstr>
  </property>
  <property fmtid="{D5CDD505-2E9C-101B-9397-08002B2CF9AE}" pid="28" name="FSC#COOELAK@1.1001:IncomingSubject">
    <vt:lpwstr>Návrh na vyradenie registratúrnych záznamov -predloženie</vt:lpwstr>
  </property>
  <property fmtid="{D5CDD505-2E9C-101B-9397-08002B2CF9AE}" pid="29" name="FSC#COOELAK@1.1001:ObjBarCode">
    <vt:lpwstr>*COO.2176.105.10.706152*</vt:lpwstr>
  </property>
  <property fmtid="{D5CDD505-2E9C-101B-9397-08002B2CF9AE}" pid="30" name="FSC#COOELAK@1.1001:Organization">
    <vt:lpwstr>Sekcia verejnej správy</vt:lpwstr>
  </property>
  <property fmtid="{D5CDD505-2E9C-101B-9397-08002B2CF9AE}" pid="31" name="FSC#COOELAK@1.1001:OU">
    <vt:lpwstr>SVS-OAR1 (Oddelenie riadenia archívov a registratúr)</vt:lpwstr>
  </property>
  <property fmtid="{D5CDD505-2E9C-101B-9397-08002B2CF9AE}" pid="32" name="FSC#COOELAK@1.1001:Owner">
    <vt:lpwstr> Mgr. Vráblová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*ORPZ RK_A bez 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MVPRECONFIG@103.510:mv_hazz_fileresporg_function">
    <vt:lpwstr/>
  </property>
  <property fmtid="{D5CDD505-2E9C-101B-9397-08002B2CF9AE}" pid="44" name="FSC#SKMVPRECONFIG@103.510:mv_hazz_fileresporg_head">
    <vt:lpwstr/>
  </property>
  <property fmtid="{D5CDD505-2E9C-101B-9397-08002B2CF9AE}" pid="45" name="FSC#SKMVPRECONFIG@103.510:mv_hazz_fileresporg_longname">
    <vt:lpwstr/>
  </property>
  <property fmtid="{D5CDD505-2E9C-101B-9397-08002B2CF9AE}" pid="46" name="FSC#SKMVPRECONFIG@103.510:mv_intletterrecievers">
    <vt:lpwstr/>
  </property>
  <property fmtid="{D5CDD505-2E9C-101B-9397-08002B2CF9AE}" pid="47" name="FSC#SKMVPRECONFIG@103.510:mv_org_city">
    <vt:lpwstr/>
  </property>
  <property fmtid="{D5CDD505-2E9C-101B-9397-08002B2CF9AE}" pid="48" name="FSC#SKMVPRECONFIG@103.510:mv_org_country">
    <vt:lpwstr/>
  </property>
  <property fmtid="{D5CDD505-2E9C-101B-9397-08002B2CF9AE}" pid="49" name="FSC#SKMVPRECONFIG@103.510:mv_org_fullname">
    <vt:lpwstr>Sekcia verejnej správy</vt:lpwstr>
  </property>
  <property fmtid="{D5CDD505-2E9C-101B-9397-08002B2CF9AE}" pid="50" name="FSC#SKMVPRECONFIG@103.510:mv_org_street">
    <vt:lpwstr/>
  </property>
  <property fmtid="{D5CDD505-2E9C-101B-9397-08002B2CF9AE}" pid="51" name="FSC#SKMVPRECONFIG@103.510:mv_org_zip">
    <vt:lpwstr/>
  </property>
  <property fmtid="{D5CDD505-2E9C-101B-9397-08002B2CF9AE}" pid="52" name="FSC#SKMVPRECONFIG@103.510:mv_referat_datum">
    <vt:lpwstr/>
  </property>
  <property fmtid="{D5CDD505-2E9C-101B-9397-08002B2CF9AE}" pid="53" name="FSC#SKMVPRECONFIG@103.510:mv_referat_predklada">
    <vt:lpwstr/>
  </property>
  <property fmtid="{D5CDD505-2E9C-101B-9397-08002B2CF9AE}" pid="54" name="FSC#SKMVPRECONFIG@103.510:mv_referat_predschval">
    <vt:lpwstr/>
  </property>
  <property fmtid="{D5CDD505-2E9C-101B-9397-08002B2CF9AE}" pid="55" name="FSC#SKMVPRECONFIG@103.510:mv_referat_schval">
    <vt:lpwstr/>
  </property>
  <property fmtid="{D5CDD505-2E9C-101B-9397-08002B2CF9AE}" pid="56" name="FSC#SKMVPRECONFIG@103.510:mv_referat_sucast">
    <vt:lpwstr/>
  </property>
  <property fmtid="{D5CDD505-2E9C-101B-9397-08002B2CF9AE}" pid="57" name="FSC#SKMVPRECONFIG@103.510:mv_referat_telcislo">
    <vt:lpwstr/>
  </property>
  <property fmtid="{D5CDD505-2E9C-101B-9397-08002B2CF9AE}" pid="58" name="FSC#SKMVPRECONFIG@103.510:mv_referat_utvar">
    <vt:lpwstr/>
  </property>
  <property fmtid="{D5CDD505-2E9C-101B-9397-08002B2CF9AE}" pid="59" name="FSC#SKMVPRECONFIG@103.510:mv_referat_vec">
    <vt:lpwstr/>
  </property>
  <property fmtid="{D5CDD505-2E9C-101B-9397-08002B2CF9AE}" pid="60" name="FSC#SKMVPRECONFIG@103.510:mv_referat_zaznam">
    <vt:lpwstr/>
  </property>
  <property fmtid="{D5CDD505-2E9C-101B-9397-08002B2CF9AE}" pid="61" name="FSC#SKPRECONFIG@1.1001:a_acceptor">
    <vt:lpwstr/>
  </property>
  <property fmtid="{D5CDD505-2E9C-101B-9397-08002B2CF9AE}" pid="62" name="FSC#SKPRECONFIG@1.1001:a_clearedat">
    <vt:lpwstr/>
  </property>
  <property fmtid="{D5CDD505-2E9C-101B-9397-08002B2CF9AE}" pid="63" name="FSC#SKPRECONFIG@1.1001:a_clearedby">
    <vt:lpwstr/>
  </property>
  <property fmtid="{D5CDD505-2E9C-101B-9397-08002B2CF9AE}" pid="64" name="FSC#SKPRECONFIG@1.1001:a_comm">
    <vt:lpwstr/>
  </property>
  <property fmtid="{D5CDD505-2E9C-101B-9397-08002B2CF9AE}" pid="65" name="FSC#SKPRECONFIG@1.1001:a_decisionattachments">
    <vt:lpwstr/>
  </property>
  <property fmtid="{D5CDD505-2E9C-101B-9397-08002B2CF9AE}" pid="66" name="FSC#SKPRECONFIG@1.1001:a_deliveredat">
    <vt:lpwstr/>
  </property>
  <property fmtid="{D5CDD505-2E9C-101B-9397-08002B2CF9AE}" pid="67" name="FSC#SKPRECONFIG@1.1001:a_delivery">
    <vt:lpwstr/>
  </property>
  <property fmtid="{D5CDD505-2E9C-101B-9397-08002B2CF9AE}" pid="68" name="FSC#SKPRECONFIG@1.1001:a_extension">
    <vt:lpwstr>+421-9610-43778</vt:lpwstr>
  </property>
  <property fmtid="{D5CDD505-2E9C-101B-9397-08002B2CF9AE}" pid="69" name="FSC#SKPRECONFIG@1.1001:a_filenumber">
    <vt:lpwstr>SVS-OAR1-2015/012149</vt:lpwstr>
  </property>
  <property fmtid="{D5CDD505-2E9C-101B-9397-08002B2CF9AE}" pid="70" name="FSC#SKPRECONFIG@1.1001:a_fileresponsible">
    <vt:lpwstr>Mgr. Andrea Vráblová</vt:lpwstr>
  </property>
  <property fmtid="{D5CDD505-2E9C-101B-9397-08002B2CF9AE}" pid="71" name="FSC#SKPRECONFIG@1.1001:a_fileresporg">
    <vt:lpwstr>Oddelenie riadenia archívov a registratúr</vt:lpwstr>
  </property>
  <property fmtid="{D5CDD505-2E9C-101B-9397-08002B2CF9AE}" pid="72" name="FSC#SKPRECONFIG@1.1001:a_fileresporg_email_OU">
    <vt:lpwstr>oar.svs@mvsr.vs.sk</vt:lpwstr>
  </property>
  <property fmtid="{D5CDD505-2E9C-101B-9397-08002B2CF9AE}" pid="73" name="FSC#SKPRECONFIG@1.1001:a_fileresporg_emailaddress">
    <vt:lpwstr>oar.svs@mvsr.vs.sk</vt:lpwstr>
  </property>
  <property fmtid="{D5CDD505-2E9C-101B-9397-08002B2CF9AE}" pid="74" name="FSC#SKPRECONFIG@1.1001:a_fileresporg_fax">
    <vt:lpwstr>02/57 28 32 75</vt:lpwstr>
  </property>
  <property fmtid="{D5CDD505-2E9C-101B-9397-08002B2CF9AE}" pid="75" name="FSC#SKPRECONFIG@1.1001:a_fileresporg_fax_OU">
    <vt:lpwstr>02/57 28 32 75</vt:lpwstr>
  </property>
  <property fmtid="{D5CDD505-2E9C-101B-9397-08002B2CF9AE}" pid="76" name="FSC#SKPRECONFIG@1.1001:a_fileresporg_function">
    <vt:lpwstr/>
  </property>
  <property fmtid="{D5CDD505-2E9C-101B-9397-08002B2CF9AE}" pid="77" name="FSC#SKPRECONFIG@1.1001:a_fileresporg_function_OU">
    <vt:lpwstr/>
  </property>
  <property fmtid="{D5CDD505-2E9C-101B-9397-08002B2CF9AE}" pid="78" name="FSC#SKPRECONFIG@1.1001:a_fileresporg_head">
    <vt:lpwstr/>
  </property>
  <property fmtid="{D5CDD505-2E9C-101B-9397-08002B2CF9AE}" pid="79" name="FSC#SKPRECONFIG@1.1001:a_fileresporg_head_OU">
    <vt:lpwstr/>
  </property>
  <property fmtid="{D5CDD505-2E9C-101B-9397-08002B2CF9AE}" pid="80" name="FSC#SKPRECONFIG@1.1001:a_fileresporg_OU">
    <vt:lpwstr>Oddelenie riadenia archívov a registratúr</vt:lpwstr>
  </property>
  <property fmtid="{D5CDD505-2E9C-101B-9397-08002B2CF9AE}" pid="81" name="FSC#SKPRECONFIG@1.1001:a_fileresporg_phone">
    <vt:lpwstr>+421-2-52 49 76 29</vt:lpwstr>
  </property>
  <property fmtid="{D5CDD505-2E9C-101B-9397-08002B2CF9AE}" pid="82" name="FSC#SKPRECONFIG@1.1001:a_fileresporg_phone_OU">
    <vt:lpwstr>+421-2-52 49 76 29</vt:lpwstr>
  </property>
  <property fmtid="{D5CDD505-2E9C-101B-9397-08002B2CF9AE}" pid="83" name="FSC#SKPRECONFIG@1.1001:a_filesubj">
    <vt:lpwstr>Vyradenie registratúrnych záznamov - rozhodnutie</vt:lpwstr>
  </property>
  <property fmtid="{D5CDD505-2E9C-101B-9397-08002B2CF9AE}" pid="84" name="FSC#SKPRECONFIG@1.1001:a_incattachments">
    <vt:lpwstr/>
  </property>
  <property fmtid="{D5CDD505-2E9C-101B-9397-08002B2CF9AE}" pid="85" name="FSC#SKPRECONFIG@1.1001:a_incnr">
    <vt:lpwstr>19541</vt:lpwstr>
  </property>
  <property fmtid="{D5CDD505-2E9C-101B-9397-08002B2CF9AE}" pid="86" name="FSC#SKPRECONFIG@1.1001:a_objcreatedstr">
    <vt:lpwstr>2015-04-10</vt:lpwstr>
  </property>
  <property fmtid="{D5CDD505-2E9C-101B-9397-08002B2CF9AE}" pid="87" name="FSC#SKPRECONFIG@1.1001:a_ordernumber">
    <vt:lpwstr>2</vt:lpwstr>
  </property>
  <property fmtid="{D5CDD505-2E9C-101B-9397-08002B2CF9AE}" pid="88" name="FSC#SKPRECONFIG@1.1001:a_oursign">
    <vt:lpwstr>SVS-OAR1-2015/012149-002</vt:lpwstr>
  </property>
  <property fmtid="{D5CDD505-2E9C-101B-9397-08002B2CF9AE}" pid="89" name="FSC#SKPRECONFIG@1.1001:a_sendersign">
    <vt:lpwstr/>
  </property>
  <property fmtid="{D5CDD505-2E9C-101B-9397-08002B2CF9AE}" pid="90" name="FSC#SKPRECONFIG@1.1001:a_shortou">
    <vt:lpwstr/>
  </property>
  <property fmtid="{D5CDD505-2E9C-101B-9397-08002B2CF9AE}" pid="91" name="FSC#SKPRECONFIG@1.1001:a_testsalutation">
    <vt:lpwstr/>
  </property>
  <property fmtid="{D5CDD505-2E9C-101B-9397-08002B2CF9AE}" pid="92" name="FSC#SKPRECONFIG@1.1001:a_validfrom">
    <vt:lpwstr>2015-04-10T00:00:00</vt:lpwstr>
  </property>
  <property fmtid="{D5CDD505-2E9C-101B-9397-08002B2CF9AE}" pid="93" name="FSC#SKPRECONFIG@1.1001:as_activity">
    <vt:lpwstr/>
  </property>
  <property fmtid="{D5CDD505-2E9C-101B-9397-08002B2CF9AE}" pid="94" name="FSC#SKPRECONFIG@1.1001:as_docdate">
    <vt:lpwstr/>
  </property>
  <property fmtid="{D5CDD505-2E9C-101B-9397-08002B2CF9AE}" pid="95" name="FSC#SKPRECONFIG@1.1001:as_establishdate">
    <vt:lpwstr/>
  </property>
  <property fmtid="{D5CDD505-2E9C-101B-9397-08002B2CF9AE}" pid="96" name="FSC#SKPRECONFIG@1.1001:as_fileresphead">
    <vt:lpwstr/>
  </property>
  <property fmtid="{D5CDD505-2E9C-101B-9397-08002B2CF9AE}" pid="97" name="FSC#SKPRECONFIG@1.1001:as_filerespheadfnct">
    <vt:lpwstr/>
  </property>
  <property fmtid="{D5CDD505-2E9C-101B-9397-08002B2CF9AE}" pid="98" name="FSC#SKPRECONFIG@1.1001:as_fileresponsible">
    <vt:lpwstr/>
  </property>
  <property fmtid="{D5CDD505-2E9C-101B-9397-08002B2CF9AE}" pid="99" name="FSC#SKPRECONFIG@1.1001:as_filesubj">
    <vt:lpwstr/>
  </property>
  <property fmtid="{D5CDD505-2E9C-101B-9397-08002B2CF9AE}" pid="100" name="FSC#SKPRECONFIG@1.1001:as_objname">
    <vt:lpwstr/>
  </property>
  <property fmtid="{D5CDD505-2E9C-101B-9397-08002B2CF9AE}" pid="101" name="FSC#SKPRECONFIG@1.1001:as_ou">
    <vt:lpwstr/>
  </property>
  <property fmtid="{D5CDD505-2E9C-101B-9397-08002B2CF9AE}" pid="102" name="FSC#SKPRECONFIG@1.1001:as_owner">
    <vt:lpwstr>Mgr. Andrea Vráblová</vt:lpwstr>
  </property>
  <property fmtid="{D5CDD505-2E9C-101B-9397-08002B2CF9AE}" pid="103" name="FSC#SKPRECONFIG@1.1001:as_phonelink">
    <vt:lpwstr/>
  </property>
  <property fmtid="{D5CDD505-2E9C-101B-9397-08002B2CF9AE}" pid="104" name="FSC#SKPRECONFIG@1.1001:oz_externAdr">
    <vt:lpwstr/>
  </property>
  <property fmtid="{D5CDD505-2E9C-101B-9397-08002B2CF9AE}" pid="105" name="FSC#SKPRECONFIGSK@10.2600:a_depositperiod">
    <vt:lpwstr/>
  </property>
  <property fmtid="{D5CDD505-2E9C-101B-9397-08002B2CF9AE}" pid="106" name="FSC#SKPRECONFIGSK@10.2600:a_disposestate">
    <vt:lpwstr/>
  </property>
  <property fmtid="{D5CDD505-2E9C-101B-9397-08002B2CF9AE}" pid="107" name="FSC#SKPRECONFIGSK@10.2600:a_fileresponsiblefnct">
    <vt:lpwstr/>
  </property>
  <property fmtid="{D5CDD505-2E9C-101B-9397-08002B2CF9AE}" pid="108" name="FSC#SKPRECONFIGSK@10.2600:a_fileresporg_position">
    <vt:lpwstr/>
  </property>
  <property fmtid="{D5CDD505-2E9C-101B-9397-08002B2CF9AE}" pid="109" name="FSC#SKPRECONFIGSK@10.2600:a_fileresporg_position_OU">
    <vt:lpwstr/>
  </property>
  <property fmtid="{D5CDD505-2E9C-101B-9397-08002B2CF9AE}" pid="110" name="FSC#SKPRECONFIGSK@10.2600:a_osobnecislosprac">
    <vt:lpwstr/>
  </property>
  <property fmtid="{D5CDD505-2E9C-101B-9397-08002B2CF9AE}" pid="111" name="FSC#SKPRECONFIGSK@10.2600:a_registrysign">
    <vt:lpwstr>XP3</vt:lpwstr>
  </property>
  <property fmtid="{D5CDD505-2E9C-101B-9397-08002B2CF9AE}" pid="112" name="FSC#SKPRECONFIGSK@10.2600:a_subfileatt">
    <vt:lpwstr/>
  </property>
  <property fmtid="{D5CDD505-2E9C-101B-9397-08002B2CF9AE}" pid="113" name="FSC#SKPRECONFIGSK@10.2600:as_filesubjall">
    <vt:lpwstr/>
  </property>
  <property fmtid="{D5CDD505-2E9C-101B-9397-08002B2CF9AE}" pid="114" name="FSC#SKPRECONFIGSK@10.2600:CreatedAt">
    <vt:lpwstr>10. 4. 2015, 11:10</vt:lpwstr>
  </property>
  <property fmtid="{D5CDD505-2E9C-101B-9397-08002B2CF9AE}" pid="115" name="FSC#SKPRECONFIGSK@10.2600:curruserrolegroup">
    <vt:lpwstr>Oddelenie riadenia archívov a registratúr</vt:lpwstr>
  </property>
  <property fmtid="{D5CDD505-2E9C-101B-9397-08002B2CF9AE}" pid="116" name="FSC#SKPRECONFIGSK@10.2600:currusersubst">
    <vt:lpwstr/>
  </property>
  <property fmtid="{D5CDD505-2E9C-101B-9397-08002B2CF9AE}" pid="117" name="FSC#SKPRECONFIGSK@10.2600:emailsprac">
    <vt:lpwstr/>
  </property>
  <property fmtid="{D5CDD505-2E9C-101B-9397-08002B2CF9AE}" pid="118" name="FSC#SKPRECONFIGSK@10.2600:ms_VyskladaniePoznamok">
    <vt:lpwstr/>
  </property>
  <property fmtid="{D5CDD505-2E9C-101B-9397-08002B2CF9AE}" pid="119" name="FSC#SKPRECONFIGSK@10.2600:oumlname_fnct">
    <vt:lpwstr/>
  </property>
  <property fmtid="{D5CDD505-2E9C-101B-9397-08002B2CF9AE}" pid="120" name="FSC#SKPRECONFIGSK@10.2600:sk_org_city">
    <vt:lpwstr/>
  </property>
  <property fmtid="{D5CDD505-2E9C-101B-9397-08002B2CF9AE}" pid="121" name="FSC#SKPRECONFIGSK@10.2600:sk_org_dic">
    <vt:lpwstr/>
  </property>
  <property fmtid="{D5CDD505-2E9C-101B-9397-08002B2CF9AE}" pid="122" name="FSC#SKPRECONFIGSK@10.2600:sk_org_email">
    <vt:lpwstr/>
  </property>
  <property fmtid="{D5CDD505-2E9C-101B-9397-08002B2CF9AE}" pid="123" name="FSC#SKPRECONFIGSK@10.2600:sk_org_fax">
    <vt:lpwstr/>
  </property>
  <property fmtid="{D5CDD505-2E9C-101B-9397-08002B2CF9AE}" pid="124" name="FSC#SKPRECONFIGSK@10.2600:sk_org_fullname">
    <vt:lpwstr>Sekcia verejnej správy</vt:lpwstr>
  </property>
  <property fmtid="{D5CDD505-2E9C-101B-9397-08002B2CF9AE}" pid="125" name="FSC#SKPRECONFIGSK@10.2600:sk_org_ico">
    <vt:lpwstr/>
  </property>
  <property fmtid="{D5CDD505-2E9C-101B-9397-08002B2CF9AE}" pid="126" name="FSC#SKPRECONFIGSK@10.2600:sk_org_phone">
    <vt:lpwstr/>
  </property>
  <property fmtid="{D5CDD505-2E9C-101B-9397-08002B2CF9AE}" pid="127" name="FSC#SKPRECONFIGSK@10.2600:sk_org_shortname">
    <vt:lpwstr>Sekcia verejnej správy</vt:lpwstr>
  </property>
  <property fmtid="{D5CDD505-2E9C-101B-9397-08002B2CF9AE}" pid="128" name="FSC#SKPRECONFIGSK@10.2600:sk_org_state">
    <vt:lpwstr/>
  </property>
  <property fmtid="{D5CDD505-2E9C-101B-9397-08002B2CF9AE}" pid="129" name="FSC#SKPRECONFIGSK@10.2600:sk_org_street">
    <vt:lpwstr/>
  </property>
  <property fmtid="{D5CDD505-2E9C-101B-9397-08002B2CF9AE}" pid="130" name="FSC#SKPRECONFIGSK@10.2600:sk_org_zip">
    <vt:lpwstr/>
  </property>
  <property fmtid="{D5CDD505-2E9C-101B-9397-08002B2CF9AE}" pid="131" name="FSC#SKPRECONFIGSK@10.2600:viz_clearedat">
    <vt:lpwstr/>
  </property>
  <property fmtid="{D5CDD505-2E9C-101B-9397-08002B2CF9AE}" pid="132" name="FSC#SKPRECONFIGSK@10.2600:viz_clearedby">
    <vt:lpwstr/>
  </property>
  <property fmtid="{D5CDD505-2E9C-101B-9397-08002B2CF9AE}" pid="133" name="FSC#SKPRECONFIGSK@10.2600:viz_comm">
    <vt:lpwstr/>
  </property>
  <property fmtid="{D5CDD505-2E9C-101B-9397-08002B2CF9AE}" pid="134" name="FSC#SKPRECONFIGSK@10.2600:viz_decisionattachments">
    <vt:lpwstr/>
  </property>
  <property fmtid="{D5CDD505-2E9C-101B-9397-08002B2CF9AE}" pid="135" name="FSC#SKPRECONFIGSK@10.2600:viz_deliveredat">
    <vt:lpwstr/>
  </property>
  <property fmtid="{D5CDD505-2E9C-101B-9397-08002B2CF9AE}" pid="136" name="FSC#SKPRECONFIGSK@10.2600:viz_delivery">
    <vt:lpwstr/>
  </property>
  <property fmtid="{D5CDD505-2E9C-101B-9397-08002B2CF9AE}" pid="137" name="FSC#SKPRECONFIGSK@10.2600:viz_extension">
    <vt:lpwstr/>
  </property>
  <property fmtid="{D5CDD505-2E9C-101B-9397-08002B2CF9AE}" pid="138" name="FSC#SKPRECONFIGSK@10.2600:viz_filenumber">
    <vt:lpwstr/>
  </property>
  <property fmtid="{D5CDD505-2E9C-101B-9397-08002B2CF9AE}" pid="139" name="FSC#SKPRECONFIGSK@10.2600:viz_fileresponsible">
    <vt:lpwstr/>
  </property>
  <property fmtid="{D5CDD505-2E9C-101B-9397-08002B2CF9AE}" pid="140" name="FSC#SKPRECONFIGSK@10.2600:viz_fileresporg">
    <vt:lpwstr/>
  </property>
  <property fmtid="{D5CDD505-2E9C-101B-9397-08002B2CF9AE}" pid="141" name="FSC#SKPRECONFIGSK@10.2600:viz_fileresporg_email_OU">
    <vt:lpwstr/>
  </property>
  <property fmtid="{D5CDD505-2E9C-101B-9397-08002B2CF9AE}" pid="142" name="FSC#SKPRECONFIGSK@10.2600:viz_fileresporg_emailaddress">
    <vt:lpwstr/>
  </property>
  <property fmtid="{D5CDD505-2E9C-101B-9397-08002B2CF9AE}" pid="143" name="FSC#SKPRECONFIGSK@10.2600:viz_fileresporg_fax">
    <vt:lpwstr/>
  </property>
  <property fmtid="{D5CDD505-2E9C-101B-9397-08002B2CF9AE}" pid="144" name="FSC#SKPRECONFIGSK@10.2600:viz_fileresporg_fax_OU">
    <vt:lpwstr/>
  </property>
  <property fmtid="{D5CDD505-2E9C-101B-9397-08002B2CF9AE}" pid="145" name="FSC#SKPRECONFIGSK@10.2600:viz_fileresporg_function">
    <vt:lpwstr/>
  </property>
  <property fmtid="{D5CDD505-2E9C-101B-9397-08002B2CF9AE}" pid="146" name="FSC#SKPRECONFIGSK@10.2600:viz_fileresporg_function_OU">
    <vt:lpwstr/>
  </property>
  <property fmtid="{D5CDD505-2E9C-101B-9397-08002B2CF9AE}" pid="147" name="FSC#SKPRECONFIGSK@10.2600:viz_fileresporg_head">
    <vt:lpwstr/>
  </property>
  <property fmtid="{D5CDD505-2E9C-101B-9397-08002B2CF9AE}" pid="148" name="FSC#SKPRECONFIGSK@10.2600:viz_fileresporg_head_OU">
    <vt:lpwstr/>
  </property>
  <property fmtid="{D5CDD505-2E9C-101B-9397-08002B2CF9AE}" pid="149" name="FSC#SKPRECONFIGSK@10.2600:viz_fileresporg_longname">
    <vt:lpwstr/>
  </property>
  <property fmtid="{D5CDD505-2E9C-101B-9397-08002B2CF9AE}" pid="150" name="FSC#SKPRECONFIGSK@10.2600:viz_fileresporg_mesto">
    <vt:lpwstr/>
  </property>
  <property fmtid="{D5CDD505-2E9C-101B-9397-08002B2CF9AE}" pid="151" name="FSC#SKPRECONFIGSK@10.2600:viz_fileresporg_odbor">
    <vt:lpwstr/>
  </property>
  <property fmtid="{D5CDD505-2E9C-101B-9397-08002B2CF9AE}" pid="152" name="FSC#SKPRECONFIGSK@10.2600:viz_fileresporg_odbor_function">
    <vt:lpwstr/>
  </property>
  <property fmtid="{D5CDD505-2E9C-101B-9397-08002B2CF9AE}" pid="153" name="FSC#SKPRECONFIGSK@10.2600:viz_fileresporg_odbor_head">
    <vt:lpwstr/>
  </property>
  <property fmtid="{D5CDD505-2E9C-101B-9397-08002B2CF9AE}" pid="154" name="FSC#SKPRECONFIGSK@10.2600:viz_fileresporg_OU">
    <vt:lpwstr/>
  </property>
  <property fmtid="{D5CDD505-2E9C-101B-9397-08002B2CF9AE}" pid="155" name="FSC#SKPRECONFIGSK@10.2600:viz_fileresporg_phone">
    <vt:lpwstr/>
  </property>
  <property fmtid="{D5CDD505-2E9C-101B-9397-08002B2CF9AE}" pid="156" name="FSC#SKPRECONFIGSK@10.2600:viz_fileresporg_phone_OU">
    <vt:lpwstr/>
  </property>
  <property fmtid="{D5CDD505-2E9C-101B-9397-08002B2CF9AE}" pid="157" name="FSC#SKPRECONFIGSK@10.2600:viz_fileresporg_position">
    <vt:lpwstr/>
  </property>
  <property fmtid="{D5CDD505-2E9C-101B-9397-08002B2CF9AE}" pid="158" name="FSC#SKPRECONFIGSK@10.2600:viz_fileresporg_position_OU">
    <vt:lpwstr/>
  </property>
  <property fmtid="{D5CDD505-2E9C-101B-9397-08002B2CF9AE}" pid="159" name="FSC#SKPRECONFIGSK@10.2600:viz_fileresporg_psc">
    <vt:lpwstr/>
  </property>
  <property fmtid="{D5CDD505-2E9C-101B-9397-08002B2CF9AE}" pid="160" name="FSC#SKPRECONFIGSK@10.2600:viz_fileresporg_sekcia">
    <vt:lpwstr/>
  </property>
  <property fmtid="{D5CDD505-2E9C-101B-9397-08002B2CF9AE}" pid="161" name="FSC#SKPRECONFIGSK@10.2600:viz_fileresporg_sekcia_function">
    <vt:lpwstr/>
  </property>
  <property fmtid="{D5CDD505-2E9C-101B-9397-08002B2CF9AE}" pid="162" name="FSC#SKPRECONFIGSK@10.2600:viz_fileresporg_sekcia_head">
    <vt:lpwstr/>
  </property>
  <property fmtid="{D5CDD505-2E9C-101B-9397-08002B2CF9AE}" pid="163" name="FSC#SKPRECONFIGSK@10.2600:viz_fileresporg_stat">
    <vt:lpwstr/>
  </property>
  <property fmtid="{D5CDD505-2E9C-101B-9397-08002B2CF9AE}" pid="164" name="FSC#SKPRECONFIGSK@10.2600:viz_fileresporg_ulica">
    <vt:lpwstr/>
  </property>
  <property fmtid="{D5CDD505-2E9C-101B-9397-08002B2CF9AE}" pid="165" name="FSC#SKPRECONFIGSK@10.2600:viz_fileresporgknazov">
    <vt:lpwstr/>
  </property>
  <property fmtid="{D5CDD505-2E9C-101B-9397-08002B2CF9AE}" pid="166" name="FSC#SKPRECONFIGSK@10.2600:viz_filesubj">
    <vt:lpwstr/>
  </property>
  <property fmtid="{D5CDD505-2E9C-101B-9397-08002B2CF9AE}" pid="167" name="FSC#SKPRECONFIGSK@10.2600:viz_incattachments">
    <vt:lpwstr/>
  </property>
  <property fmtid="{D5CDD505-2E9C-101B-9397-08002B2CF9AE}" pid="168" name="FSC#SKPRECONFIGSK@10.2600:viz_incnr">
    <vt:lpwstr/>
  </property>
  <property fmtid="{D5CDD505-2E9C-101B-9397-08002B2CF9AE}" pid="169" name="FSC#SKPRECONFIGSK@10.2600:viz_intletterrecivers">
    <vt:lpwstr/>
  </property>
  <property fmtid="{D5CDD505-2E9C-101B-9397-08002B2CF9AE}" pid="170" name="FSC#SKPRECONFIGSK@10.2600:viz_objcreatedstr">
    <vt:lpwstr/>
  </property>
  <property fmtid="{D5CDD505-2E9C-101B-9397-08002B2CF9AE}" pid="171" name="FSC#SKPRECONFIGSK@10.2600:viz_ordernumber">
    <vt:lpwstr/>
  </property>
  <property fmtid="{D5CDD505-2E9C-101B-9397-08002B2CF9AE}" pid="172" name="FSC#SKPRECONFIGSK@10.2600:viz_oursign">
    <vt:lpwstr/>
  </property>
  <property fmtid="{D5CDD505-2E9C-101B-9397-08002B2CF9AE}" pid="173" name="FSC#SKPRECONFIGSK@10.2600:viz_responseto_createdby">
    <vt:lpwstr/>
  </property>
  <property fmtid="{D5CDD505-2E9C-101B-9397-08002B2CF9AE}" pid="174" name="FSC#SKPRECONFIGSK@10.2600:viz_sendersign">
    <vt:lpwstr/>
  </property>
  <property fmtid="{D5CDD505-2E9C-101B-9397-08002B2CF9AE}" pid="175" name="FSC#SKPRECONFIGSK@10.2600:viz_shortfileresporg">
    <vt:lpwstr/>
  </property>
  <property fmtid="{D5CDD505-2E9C-101B-9397-08002B2CF9AE}" pid="176" name="FSC#SKPRECONFIGSK@10.2600:viz_tel_number">
    <vt:lpwstr/>
  </property>
  <property fmtid="{D5CDD505-2E9C-101B-9397-08002B2CF9AE}" pid="177" name="FSC#SKPRECONFIGSK@10.2600:viz_testsalutation">
    <vt:lpwstr/>
  </property>
  <property fmtid="{D5CDD505-2E9C-101B-9397-08002B2CF9AE}" pid="178" name="FSC#SKPRECONFIGSK@10.2600:viz_validfrom">
    <vt:lpwstr/>
  </property>
  <property fmtid="{D5CDD505-2E9C-101B-9397-08002B2CF9AE}" pid="179" name="FSC#SKPRECONFIGSK@10.2600:zaznam_jeden_adresat">
    <vt:lpwstr/>
  </property>
  <property fmtid="{D5CDD505-2E9C-101B-9397-08002B2CF9AE}" pid="180" name="FSC#SKPRECONFIGSK@10.2600:zaznam_vnut_adresati_1">
    <vt:lpwstr/>
  </property>
  <property fmtid="{D5CDD505-2E9C-101B-9397-08002B2CF9AE}" pid="181" name="FSC#SKPRECONFIGSK@10.2600:zaznam_vnut_adresati_2">
    <vt:lpwstr/>
  </property>
  <property fmtid="{D5CDD505-2E9C-101B-9397-08002B2CF9AE}" pid="182" name="FSC#SKPRECONFIGSK@10.2600:zaznam_vnut_adresati_3">
    <vt:lpwstr/>
  </property>
  <property fmtid="{D5CDD505-2E9C-101B-9397-08002B2CF9AE}" pid="183" name="FSC#SKPRECONFIGSK@10.2600:zaznam_vnut_adresati_4">
    <vt:lpwstr/>
  </property>
  <property fmtid="{D5CDD505-2E9C-101B-9397-08002B2CF9AE}" pid="184" name="FSC#SKPRECONFIGSK@10.2600:zaznam_vnut_adresati_5">
    <vt:lpwstr/>
  </property>
  <property fmtid="{D5CDD505-2E9C-101B-9397-08002B2CF9AE}" pid="185" name="FSC#SKPRECONFIGSK@10.2600:zaznam_vnut_adresati_6">
    <vt:lpwstr/>
  </property>
  <property fmtid="{D5CDD505-2E9C-101B-9397-08002B2CF9AE}" pid="186" name="FSC#SKPRECONFIGSK@10.2600:zaznam_vnut_adresati_7">
    <vt:lpwstr/>
  </property>
  <property fmtid="{D5CDD505-2E9C-101B-9397-08002B2CF9AE}" pid="187" name="FSC#SKPRECONFIGSK@10.2600:zaznam_vnut_adresati_8">
    <vt:lpwstr/>
  </property>
  <property fmtid="{D5CDD505-2E9C-101B-9397-08002B2CF9AE}" pid="188" name="FSC#SKPRECONFIGSK@10.2600:zaznam_vnut_adresati_9">
    <vt:lpwstr/>
  </property>
  <property fmtid="{D5CDD505-2E9C-101B-9397-08002B2CF9AE}" pid="189" name="FSC#SKPRECONFIGSK@10.2600:zaznam_vnut_adresati_10">
    <vt:lpwstr/>
  </property>
  <property fmtid="{D5CDD505-2E9C-101B-9397-08002B2CF9AE}" pid="190" name="FSC#SKPRECONFIGSK@10.2600:zaznam_vnut_adresati_11">
    <vt:lpwstr/>
  </property>
  <property fmtid="{D5CDD505-2E9C-101B-9397-08002B2CF9AE}" pid="191" name="FSC#SKPRECONFIGSK@10.2600:zaznam_vnut_adresati_12">
    <vt:lpwstr/>
  </property>
  <property fmtid="{D5CDD505-2E9C-101B-9397-08002B2CF9AE}" pid="192" name="FSC#SKPRECONFIGSK@10.2600:zaznam_vnut_adresati_13">
    <vt:lpwstr/>
  </property>
  <property fmtid="{D5CDD505-2E9C-101B-9397-08002B2CF9AE}" pid="193" name="FSC#SKPRECONFIGSK@10.2600:zaznam_vnut_adresati_14">
    <vt:lpwstr/>
  </property>
  <property fmtid="{D5CDD505-2E9C-101B-9397-08002B2CF9AE}" pid="194" name="FSC#SKPRECONFIGSK@10.2600:zaznam_vnut_adresati_15">
    <vt:lpwstr/>
  </property>
  <property fmtid="{D5CDD505-2E9C-101B-9397-08002B2CF9AE}" pid="195" name="FSC#SKPRECONFIGSK@10.2600:zaznam_vnut_adresati_16">
    <vt:lpwstr/>
  </property>
  <property fmtid="{D5CDD505-2E9C-101B-9397-08002B2CF9AE}" pid="196" name="FSC#SKPRECONFIGSK@10.2600:zaznam_vnut_adresati_17">
    <vt:lpwstr/>
  </property>
  <property fmtid="{D5CDD505-2E9C-101B-9397-08002B2CF9AE}" pid="197" name="FSC#SKPRECONFIGSK@10.2600:zaznam_vnut_adresati_18">
    <vt:lpwstr/>
  </property>
  <property fmtid="{D5CDD505-2E9C-101B-9397-08002B2CF9AE}" pid="198" name="FSC#SKPRECONFIGSK@10.2600:zaznam_vnut_adresati_19">
    <vt:lpwstr/>
  </property>
  <property fmtid="{D5CDD505-2E9C-101B-9397-08002B2CF9AE}" pid="199" name="FSC#SKPRECONFIGSK@10.2600:zaznam_vnut_adresati_20">
    <vt:lpwstr/>
  </property>
  <property fmtid="{D5CDD505-2E9C-101B-9397-08002B2CF9AE}" pid="200" name="FSC#SKPRECONFIGSK@10.2600:zaznam_vnut_adresati_21">
    <vt:lpwstr/>
  </property>
  <property fmtid="{D5CDD505-2E9C-101B-9397-08002B2CF9AE}" pid="201" name="FSC#SKPRECONFIGSK@10.2600:zaznam_vnut_adresati_22">
    <vt:lpwstr/>
  </property>
  <property fmtid="{D5CDD505-2E9C-101B-9397-08002B2CF9AE}" pid="202" name="FSC#SKPRECONFIGSK@10.2600:zaznam_vnut_adresati_23">
    <vt:lpwstr/>
  </property>
  <property fmtid="{D5CDD505-2E9C-101B-9397-08002B2CF9AE}" pid="203" name="FSC#SKPRECONFIGSK@10.2600:zaznam_vnut_adresati_24">
    <vt:lpwstr/>
  </property>
  <property fmtid="{D5CDD505-2E9C-101B-9397-08002B2CF9AE}" pid="204" name="FSC#SKPRECONFIGSK@10.2600:zaznam_vnut_adresati_25">
    <vt:lpwstr/>
  </property>
  <property fmtid="{D5CDD505-2E9C-101B-9397-08002B2CF9AE}" pid="205" name="FSC#SKPRECONFIGSK@10.2600:zaznam_vnut_adresati_26">
    <vt:lpwstr/>
  </property>
  <property fmtid="{D5CDD505-2E9C-101B-9397-08002B2CF9AE}" pid="206" name="FSC#SKPRECONFIGSK@10.2600:zaznam_vnut_adresati_27">
    <vt:lpwstr/>
  </property>
  <property fmtid="{D5CDD505-2E9C-101B-9397-08002B2CF9AE}" pid="207" name="FSC#SKPRECONFIGSK@10.2600:zaznam_vnut_adresati_28">
    <vt:lpwstr/>
  </property>
  <property fmtid="{D5CDD505-2E9C-101B-9397-08002B2CF9AE}" pid="208" name="FSC#SKPRECONFIGSK@10.2600:zaznam_vnut_adresati_29">
    <vt:lpwstr/>
  </property>
  <property fmtid="{D5CDD505-2E9C-101B-9397-08002B2CF9AE}" pid="209" name="FSC#SKPRECONFIGSK@10.2600:zaznam_vnut_adresati_30">
    <vt:lpwstr/>
  </property>
  <property fmtid="{D5CDD505-2E9C-101B-9397-08002B2CF9AE}" pid="210" name="FSC#SKPRECONFIGSK@10.2600:zaznam_vnut_adresati_31">
    <vt:lpwstr/>
  </property>
  <property fmtid="{D5CDD505-2E9C-101B-9397-08002B2CF9AE}" pid="211" name="FSC#SKPRECONFIGSK@10.2600:zaznam_vnut_adresati_32">
    <vt:lpwstr/>
  </property>
  <property fmtid="{D5CDD505-2E9C-101B-9397-08002B2CF9AE}" pid="212" name="FSC#SKPRECONFIGSK@10.2600:zaznam_vnut_adresati_33">
    <vt:lpwstr/>
  </property>
  <property fmtid="{D5CDD505-2E9C-101B-9397-08002B2CF9AE}" pid="213" name="FSC#SKPRECONFIGSK@10.2600:zaznam_vnut_adresati_34">
    <vt:lpwstr/>
  </property>
  <property fmtid="{D5CDD505-2E9C-101B-9397-08002B2CF9AE}" pid="214" name="FSC#SKPRECONFIGSK@10.2600:zaznam_vnut_adresati_35">
    <vt:lpwstr/>
  </property>
  <property fmtid="{D5CDD505-2E9C-101B-9397-08002B2CF9AE}" pid="215" name="FSC#SKPRECONFIGSK@10.2600:zaznam_vnut_adresati_36">
    <vt:lpwstr/>
  </property>
  <property fmtid="{D5CDD505-2E9C-101B-9397-08002B2CF9AE}" pid="216" name="FSC#SKPRECONFIGSK@10.2600:zaznam_vnut_adresati_37">
    <vt:lpwstr/>
  </property>
  <property fmtid="{D5CDD505-2E9C-101B-9397-08002B2CF9AE}" pid="217" name="FSC#SKPRECONFIGSK@10.2600:zaznam_vnut_adresati_38">
    <vt:lpwstr/>
  </property>
  <property fmtid="{D5CDD505-2E9C-101B-9397-08002B2CF9AE}" pid="218" name="FSC#SKPRECONFIGSK@10.2600:zaznam_vnut_adresati_39">
    <vt:lpwstr/>
  </property>
  <property fmtid="{D5CDD505-2E9C-101B-9397-08002B2CF9AE}" pid="219" name="FSC#SKPRECONFIGSK@10.2600:zaznam_vnut_adresati_40">
    <vt:lpwstr/>
  </property>
  <property fmtid="{D5CDD505-2E9C-101B-9397-08002B2CF9AE}" pid="220" name="FSC#SKPRECONFIGSK@10.2600:zaznam_vnut_adresati_41">
    <vt:lpwstr/>
  </property>
  <property fmtid="{D5CDD505-2E9C-101B-9397-08002B2CF9AE}" pid="221" name="FSC#SKPRECONFIGSK@10.2600:zaznam_vnut_adresati_42">
    <vt:lpwstr/>
  </property>
  <property fmtid="{D5CDD505-2E9C-101B-9397-08002B2CF9AE}" pid="222" name="FSC#SKPRECONFIGSK@10.2600:zaznam_vnut_adresati_43">
    <vt:lpwstr/>
  </property>
  <property fmtid="{D5CDD505-2E9C-101B-9397-08002B2CF9AE}" pid="223" name="FSC#SKPRECONFIGSK@10.2600:zaznam_vnut_adresati_44">
    <vt:lpwstr/>
  </property>
  <property fmtid="{D5CDD505-2E9C-101B-9397-08002B2CF9AE}" pid="224" name="FSC#SKPRECONFIGSK@10.2600:zaznam_vnut_adresati_45">
    <vt:lpwstr/>
  </property>
  <property fmtid="{D5CDD505-2E9C-101B-9397-08002B2CF9AE}" pid="225" name="FSC#SKPRECONFIGSK@10.2600:zaznam_vnut_adresati_46">
    <vt:lpwstr/>
  </property>
  <property fmtid="{D5CDD505-2E9C-101B-9397-08002B2CF9AE}" pid="226" name="FSC#SKPRECONFIGSK@10.2600:zaznam_vnut_adresati_47">
    <vt:lpwstr/>
  </property>
  <property fmtid="{D5CDD505-2E9C-101B-9397-08002B2CF9AE}" pid="227" name="FSC#SKPRECONFIGSK@10.2600:zaznam_vnut_adresati_48">
    <vt:lpwstr/>
  </property>
  <property fmtid="{D5CDD505-2E9C-101B-9397-08002B2CF9AE}" pid="228" name="FSC#SKPRECONFIGSK@10.2600:zaznam_vnut_adresati_49">
    <vt:lpwstr/>
  </property>
  <property fmtid="{D5CDD505-2E9C-101B-9397-08002B2CF9AE}" pid="229" name="FSC#SKPRECONFIGSK@10.2600:zaznam_vnut_adresati_50">
    <vt:lpwstr/>
  </property>
  <property fmtid="{D5CDD505-2E9C-101B-9397-08002B2CF9AE}" pid="230" name="FSC#SKPRECONFIGSK@10.2600:zaznam_vnut_adresati_51">
    <vt:lpwstr/>
  </property>
  <property fmtid="{D5CDD505-2E9C-101B-9397-08002B2CF9AE}" pid="231" name="FSC#SKPRECONFIGSK@10.2600:zaznam_vnut_adresati_52">
    <vt:lpwstr/>
  </property>
  <property fmtid="{D5CDD505-2E9C-101B-9397-08002B2CF9AE}" pid="232" name="FSC#SKPRECONFIGSK@10.2600:zaznam_vnut_adresati_53">
    <vt:lpwstr/>
  </property>
  <property fmtid="{D5CDD505-2E9C-101B-9397-08002B2CF9AE}" pid="233" name="FSC#SKPRECONFIGSK@10.2600:zaznam_vnut_adresati_54">
    <vt:lpwstr/>
  </property>
  <property fmtid="{D5CDD505-2E9C-101B-9397-08002B2CF9AE}" pid="234" name="FSC#SKPRECONFIGSK@10.2600:zaznam_vnut_adresati_55">
    <vt:lpwstr/>
  </property>
  <property fmtid="{D5CDD505-2E9C-101B-9397-08002B2CF9AE}" pid="235" name="FSC#SKPRECONFIGSK@10.2600:zaznam_vnut_adresati_56">
    <vt:lpwstr/>
  </property>
  <property fmtid="{D5CDD505-2E9C-101B-9397-08002B2CF9AE}" pid="236" name="FSC#SKPRECONFIGSK@10.2600:zaznam_vnut_adresati_57">
    <vt:lpwstr/>
  </property>
  <property fmtid="{D5CDD505-2E9C-101B-9397-08002B2CF9AE}" pid="237" name="FSC#SKPRECONFIGSK@10.2600:zaznam_vnut_adresati_58">
    <vt:lpwstr/>
  </property>
  <property fmtid="{D5CDD505-2E9C-101B-9397-08002B2CF9AE}" pid="238" name="FSC#SKPRECONFIGSK@10.2600:zaznam_vnut_adresati_59">
    <vt:lpwstr/>
  </property>
  <property fmtid="{D5CDD505-2E9C-101B-9397-08002B2CF9AE}" pid="239" name="FSC#SKPRECONFIGSK@10.2600:zaznam_vnut_adresati_60">
    <vt:lpwstr/>
  </property>
  <property fmtid="{D5CDD505-2E9C-101B-9397-08002B2CF9AE}" pid="240" name="FSC#SKPRECONFIGSK@10.2600:zaznam_vnut_adresati_61">
    <vt:lpwstr/>
  </property>
  <property fmtid="{D5CDD505-2E9C-101B-9397-08002B2CF9AE}" pid="241" name="FSC#SKPRECONFIGSK@10.2600:zaznam_vnut_adresati_62">
    <vt:lpwstr/>
  </property>
  <property fmtid="{D5CDD505-2E9C-101B-9397-08002B2CF9AE}" pid="242" name="FSC#SKPRECONFIGSK@10.2600:zaznam_vnut_adresati_63">
    <vt:lpwstr/>
  </property>
  <property fmtid="{D5CDD505-2E9C-101B-9397-08002B2CF9AE}" pid="243" name="FSC#SKPRECONFIGSK@10.2600:zaznam_vnut_adresati_64">
    <vt:lpwstr/>
  </property>
  <property fmtid="{D5CDD505-2E9C-101B-9397-08002B2CF9AE}" pid="244" name="FSC#SKPRECONFIGSK@10.2600:zaznam_vnut_adresati_65">
    <vt:lpwstr/>
  </property>
  <property fmtid="{D5CDD505-2E9C-101B-9397-08002B2CF9AE}" pid="245" name="FSC#SKPRECONFIGSK@10.2600:zaznam_vnut_adresati_66">
    <vt:lpwstr/>
  </property>
  <property fmtid="{D5CDD505-2E9C-101B-9397-08002B2CF9AE}" pid="246" name="FSC#SKPRECONFIGSK@10.2600:zaznam_vnut_adresati_67">
    <vt:lpwstr/>
  </property>
  <property fmtid="{D5CDD505-2E9C-101B-9397-08002B2CF9AE}" pid="247" name="FSC#SKPRECONFIGSK@10.2600:zaznam_vnut_adresati_68">
    <vt:lpwstr/>
  </property>
  <property fmtid="{D5CDD505-2E9C-101B-9397-08002B2CF9AE}" pid="248" name="FSC#SKPRECONFIGSK@10.2600:zaznam_vnut_adresati_69">
    <vt:lpwstr/>
  </property>
  <property fmtid="{D5CDD505-2E9C-101B-9397-08002B2CF9AE}" pid="249" name="FSC#SKPRECONFIGSK@10.2600:zaznam_vnut_adresati_70">
    <vt:lpwstr/>
  </property>
  <property fmtid="{D5CDD505-2E9C-101B-9397-08002B2CF9AE}" pid="250" name="FSC#SKPRECONFIGSK@10.2600:zaznam_vonk_adresati_1">
    <vt:lpwstr/>
  </property>
  <property fmtid="{D5CDD505-2E9C-101B-9397-08002B2CF9AE}" pid="251" name="FSC#SKPRECONFIGSK@10.2600:zaznam_vonk_adresati_2">
    <vt:lpwstr/>
  </property>
  <property fmtid="{D5CDD505-2E9C-101B-9397-08002B2CF9AE}" pid="252" name="FSC#SKPRECONFIGSK@10.2600:zaznam_vonk_adresati_3">
    <vt:lpwstr/>
  </property>
  <property fmtid="{D5CDD505-2E9C-101B-9397-08002B2CF9AE}" pid="253" name="FSC#SKPRECONFIGSK@10.2600:zaznam_vonk_adresati_4">
    <vt:lpwstr/>
  </property>
  <property fmtid="{D5CDD505-2E9C-101B-9397-08002B2CF9AE}" pid="254" name="FSC#SKPRECONFIGSK@10.2600:zaznam_vonk_adresati_5">
    <vt:lpwstr/>
  </property>
  <property fmtid="{D5CDD505-2E9C-101B-9397-08002B2CF9AE}" pid="255" name="FSC#SKPRECONFIGSK@10.2600:zaznam_vonk_adresati_6">
    <vt:lpwstr/>
  </property>
  <property fmtid="{D5CDD505-2E9C-101B-9397-08002B2CF9AE}" pid="256" name="FSC#SKPRECONFIGSK@10.2600:zaznam_vonk_adresati_7">
    <vt:lpwstr/>
  </property>
  <property fmtid="{D5CDD505-2E9C-101B-9397-08002B2CF9AE}" pid="257" name="FSC#SKPRECONFIGSK@10.2600:zaznam_vonk_adresati_8">
    <vt:lpwstr/>
  </property>
  <property fmtid="{D5CDD505-2E9C-101B-9397-08002B2CF9AE}" pid="258" name="FSC#SKPRECONFIGSK@10.2600:zaznam_vonk_adresati_9">
    <vt:lpwstr/>
  </property>
  <property fmtid="{D5CDD505-2E9C-101B-9397-08002B2CF9AE}" pid="259" name="FSC#SKPRECONFIGSK@10.2600:zaznam_vonk_adresati_10">
    <vt:lpwstr/>
  </property>
  <property fmtid="{D5CDD505-2E9C-101B-9397-08002B2CF9AE}" pid="260" name="FSC#SKPRECONFIGSK@10.2600:zaznam_vonk_adresati_11">
    <vt:lpwstr/>
  </property>
  <property fmtid="{D5CDD505-2E9C-101B-9397-08002B2CF9AE}" pid="261" name="FSC#SKPRECONFIGSK@10.2600:zaznam_vonk_adresati_12">
    <vt:lpwstr/>
  </property>
  <property fmtid="{D5CDD505-2E9C-101B-9397-08002B2CF9AE}" pid="262" name="FSC#SKPRECONFIGSK@10.2600:zaznam_vonk_adresati_13">
    <vt:lpwstr/>
  </property>
  <property fmtid="{D5CDD505-2E9C-101B-9397-08002B2CF9AE}" pid="263" name="FSC#SKPRECONFIGSK@10.2600:zaznam_vonk_adresati_14">
    <vt:lpwstr/>
  </property>
  <property fmtid="{D5CDD505-2E9C-101B-9397-08002B2CF9AE}" pid="264" name="FSC#SKPRECONFIGSK@10.2600:zaznam_vonk_adresati_15">
    <vt:lpwstr/>
  </property>
  <property fmtid="{D5CDD505-2E9C-101B-9397-08002B2CF9AE}" pid="265" name="FSC#SKPRECONFIGSK@10.2600:zaznam_vonk_adresati_16">
    <vt:lpwstr/>
  </property>
  <property fmtid="{D5CDD505-2E9C-101B-9397-08002B2CF9AE}" pid="266" name="FSC#SKPRECONFIGSK@10.2600:zaznam_vonk_adresati_17">
    <vt:lpwstr/>
  </property>
  <property fmtid="{D5CDD505-2E9C-101B-9397-08002B2CF9AE}" pid="267" name="FSC#SKPRECONFIGSK@10.2600:zaznam_vonk_adresati_18">
    <vt:lpwstr/>
  </property>
  <property fmtid="{D5CDD505-2E9C-101B-9397-08002B2CF9AE}" pid="268" name="FSC#SKPRECONFIGSK@10.2600:zaznam_vonk_adresati_19">
    <vt:lpwstr/>
  </property>
  <property fmtid="{D5CDD505-2E9C-101B-9397-08002B2CF9AE}" pid="269" name="FSC#SKPRECONFIGSK@10.2600:zaznam_vonk_adresati_20">
    <vt:lpwstr/>
  </property>
  <property fmtid="{D5CDD505-2E9C-101B-9397-08002B2CF9AE}" pid="270" name="FSC#SKPRECONFIGSK@10.2600:zaznam_vonk_adresati_21">
    <vt:lpwstr/>
  </property>
  <property fmtid="{D5CDD505-2E9C-101B-9397-08002B2CF9AE}" pid="271" name="FSC#SKPRECONFIGSK@10.2600:zaznam_vonk_adresati_22">
    <vt:lpwstr/>
  </property>
  <property fmtid="{D5CDD505-2E9C-101B-9397-08002B2CF9AE}" pid="272" name="FSC#SKPRECONFIGSK@10.2600:zaznam_vonk_adresati_23">
    <vt:lpwstr/>
  </property>
  <property fmtid="{D5CDD505-2E9C-101B-9397-08002B2CF9AE}" pid="273" name="FSC#SKPRECONFIGSK@10.2600:zaznam_vonk_adresati_24">
    <vt:lpwstr/>
  </property>
  <property fmtid="{D5CDD505-2E9C-101B-9397-08002B2CF9AE}" pid="274" name="FSC#SKPRECONFIGSK@10.2600:zaznam_vonk_adresati_25">
    <vt:lpwstr/>
  </property>
  <property fmtid="{D5CDD505-2E9C-101B-9397-08002B2CF9AE}" pid="275" name="FSC#SKPRECONFIGSK@10.2600:zaznam_vonk_adresati_26">
    <vt:lpwstr/>
  </property>
  <property fmtid="{D5CDD505-2E9C-101B-9397-08002B2CF9AE}" pid="276" name="FSC#SKPRECONFIGSK@10.2600:zaznam_vonk_adresati_27">
    <vt:lpwstr/>
  </property>
  <property fmtid="{D5CDD505-2E9C-101B-9397-08002B2CF9AE}" pid="277" name="FSC#SKPRECONFIGSK@10.2600:zaznam_vonk_adresati_28">
    <vt:lpwstr/>
  </property>
  <property fmtid="{D5CDD505-2E9C-101B-9397-08002B2CF9AE}" pid="278" name="FSC#SKPRECONFIGSK@10.2600:zaznam_vonk_adresati_29">
    <vt:lpwstr/>
  </property>
  <property fmtid="{D5CDD505-2E9C-101B-9397-08002B2CF9AE}" pid="279" name="FSC#SKPRECONFIGSK@10.2600:zaznam_vonk_adresati_30">
    <vt:lpwstr/>
  </property>
  <property fmtid="{D5CDD505-2E9C-101B-9397-08002B2CF9AE}" pid="280" name="FSC#SKPRECONFIGSK@10.2600:zaznam_vonk_adresati_31">
    <vt:lpwstr/>
  </property>
  <property fmtid="{D5CDD505-2E9C-101B-9397-08002B2CF9AE}" pid="281" name="FSC#SKPRECONFIGSK@10.2600:zaznam_vonk_adresati_32">
    <vt:lpwstr/>
  </property>
  <property fmtid="{D5CDD505-2E9C-101B-9397-08002B2CF9AE}" pid="282" name="FSC#SKPRECONFIGSK@10.2600:zaznam_vonk_adresati_33">
    <vt:lpwstr/>
  </property>
  <property fmtid="{D5CDD505-2E9C-101B-9397-08002B2CF9AE}" pid="283" name="FSC#SKPRECONFIGSK@10.2600:zaznam_vonk_adresati_34">
    <vt:lpwstr/>
  </property>
  <property fmtid="{D5CDD505-2E9C-101B-9397-08002B2CF9AE}" pid="284" name="FSC#SKPRECONFIGSK@10.2600:zaznam_vonk_adresati_35">
    <vt:lpwstr/>
  </property>
  <property fmtid="{D5CDD505-2E9C-101B-9397-08002B2CF9AE}" pid="285" name="FSC#SKROP@103.510:CelkoveVydavky">
    <vt:lpwstr/>
  </property>
  <property fmtid="{D5CDD505-2E9C-101B-9397-08002B2CF9AE}" pid="286" name="FSC#SKROP@103.510:CiastkaCharakteristika">
    <vt:lpwstr/>
  </property>
  <property fmtid="{D5CDD505-2E9C-101B-9397-08002B2CF9AE}" pid="287" name="FSC#SKROP@103.510:CiastkaProgramy">
    <vt:lpwstr/>
  </property>
  <property fmtid="{D5CDD505-2E9C-101B-9397-08002B2CF9AE}" pid="288" name="FSC#SKROP@103.510:PopisPrijmyVydavky">
    <vt:lpwstr/>
  </property>
  <property fmtid="{D5CDD505-2E9C-101B-9397-08002B2CF9AE}" pid="289" name="FSC#SKROP@103.510:PrijmyVydavkyCelkom">
    <vt:lpwstr/>
  </property>
  <property fmtid="{D5CDD505-2E9C-101B-9397-08002B2CF9AE}" pid="290" name="FSC#SKROP@103.510:ProstriedkyPopis">
    <vt:lpwstr/>
  </property>
  <property fmtid="{D5CDD505-2E9C-101B-9397-08002B2CF9AE}" pid="291" name="FSC#SKROP@103.510:RokRO">
    <vt:lpwstr/>
  </property>
  <property fmtid="{D5CDD505-2E9C-101B-9397-08002B2CF9AE}" pid="292" name="FSC#SKROP@103.510:RozpocetProgramy">
    <vt:lpwstr/>
  </property>
  <property fmtid="{D5CDD505-2E9C-101B-9397-08002B2CF9AE}" pid="293" name="FSC#SKROP@103.510:VecnaCharakteristika">
    <vt:lpwstr/>
  </property>
  <property fmtid="{D5CDD505-2E9C-101B-9397-08002B2CF9AE}" pid="294" name="FSC#SKROP@103.510:VydavkyCiastka">
    <vt:lpwstr/>
  </property>
  <property fmtid="{D5CDD505-2E9C-101B-9397-08002B2CF9AE}" pid="295" name="FSC#SKROP@103.510:VydavkyPopis">
    <vt:lpwstr/>
  </property>
  <property fmtid="{D5CDD505-2E9C-101B-9397-08002B2CF9AE}" pid="296" name="FSC#SKROP@103.510:VydavkyProgramy">
    <vt:lpwstr/>
  </property>
  <property fmtid="{D5CDD505-2E9C-101B-9397-08002B2CF9AE}" pid="297" name="FSC#SKROP@103.510:VydavkyUP">
    <vt:lpwstr/>
  </property>
  <property fmtid="{D5CDD505-2E9C-101B-9397-08002B2CF9AE}" pid="298" name="FSC#SKROP@103.510:ZnackaRO">
    <vt:lpwstr/>
  </property>
  <property fmtid="{D5CDD505-2E9C-101B-9397-08002B2CF9AE}" pid="299" name="FSC#SKMVPRECONFIG@103.510:mv_as_ou">
    <vt:lpwstr>Oddelenie riadenia archívov a registratúr</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ies>
</file>